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2C73" w:rsidRPr="002712D1" w:rsidRDefault="00202C73" w:rsidP="00202C73">
      <w:pPr>
        <w:keepNext/>
        <w:spacing w:after="0" w:line="240" w:lineRule="auto"/>
        <w:ind w:left="6372" w:firstLine="708"/>
        <w:outlineLvl w:val="2"/>
        <w:rPr>
          <w:rFonts w:ascii="Arial" w:eastAsia="Times New Roman" w:hAnsi="Arial" w:cs="Arial"/>
          <w:b/>
          <w:sz w:val="36"/>
          <w:szCs w:val="36"/>
          <w:lang w:eastAsia="sk-SK"/>
        </w:rPr>
      </w:pPr>
      <w:r w:rsidRPr="002712D1">
        <w:rPr>
          <w:rFonts w:ascii="Arial" w:eastAsia="Times New Roman" w:hAnsi="Arial" w:cs="Arial"/>
          <w:b/>
          <w:sz w:val="36"/>
          <w:szCs w:val="36"/>
          <w:lang w:eastAsia="sk-SK"/>
        </w:rPr>
        <w:t xml:space="preserve">Bod č. </w:t>
      </w:r>
      <w:r>
        <w:rPr>
          <w:rFonts w:ascii="Arial" w:eastAsia="Times New Roman" w:hAnsi="Arial" w:cs="Arial"/>
          <w:b/>
          <w:sz w:val="36"/>
          <w:szCs w:val="36"/>
          <w:lang w:eastAsia="sk-SK"/>
        </w:rPr>
        <w:t xml:space="preserve">   </w:t>
      </w:r>
      <w:r w:rsidRPr="002712D1">
        <w:rPr>
          <w:rFonts w:ascii="Arial" w:eastAsia="Times New Roman" w:hAnsi="Arial" w:cs="Arial"/>
          <w:b/>
          <w:sz w:val="36"/>
          <w:szCs w:val="36"/>
          <w:lang w:eastAsia="sk-SK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02C73" w:rsidRPr="002712D1" w:rsidRDefault="00202C73" w:rsidP="00202C73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36"/>
          <w:szCs w:val="36"/>
          <w:lang w:eastAsia="sk-SK"/>
        </w:rPr>
      </w:pPr>
      <w:r w:rsidRPr="002712D1">
        <w:rPr>
          <w:rFonts w:ascii="Arial" w:eastAsia="Times New Roman" w:hAnsi="Arial" w:cs="Arial"/>
          <w:b/>
          <w:sz w:val="36"/>
          <w:szCs w:val="36"/>
          <w:lang w:eastAsia="sk-SK"/>
        </w:rPr>
        <w:t>Zastupiteľstvo Bratislavského samosprávneho kraja</w:t>
      </w:r>
    </w:p>
    <w:p w:rsidR="00202C73" w:rsidRPr="002712D1" w:rsidRDefault="00202C73" w:rsidP="00202C73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202C73" w:rsidRPr="002712D1" w:rsidRDefault="00202C73" w:rsidP="00202C73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202C73" w:rsidRPr="002712D1" w:rsidRDefault="00202C73" w:rsidP="00202C73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2712D1">
        <w:rPr>
          <w:rFonts w:ascii="Arial" w:eastAsia="Times New Roman" w:hAnsi="Arial" w:cs="Arial"/>
          <w:lang w:eastAsia="sk-SK"/>
        </w:rPr>
        <w:t>Materiál na rokovanie Zastupiteľstva</w:t>
      </w:r>
    </w:p>
    <w:p w:rsidR="00202C73" w:rsidRPr="002712D1" w:rsidRDefault="00202C73" w:rsidP="00202C73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2712D1">
        <w:rPr>
          <w:rFonts w:ascii="Arial" w:eastAsia="Times New Roman" w:hAnsi="Arial" w:cs="Arial"/>
          <w:lang w:eastAsia="sk-SK"/>
        </w:rPr>
        <w:t>Bratislavského samosprávneho kraja</w:t>
      </w:r>
    </w:p>
    <w:p w:rsidR="00202C73" w:rsidRPr="002712D1" w:rsidRDefault="00202C73" w:rsidP="00202C73">
      <w:pPr>
        <w:spacing w:after="0" w:line="240" w:lineRule="auto"/>
        <w:rPr>
          <w:rFonts w:ascii="Arial" w:eastAsia="Times New Roman" w:hAnsi="Arial" w:cs="Arial"/>
          <w:lang w:eastAsia="sk-SK"/>
        </w:rPr>
      </w:pPr>
      <w:r>
        <w:rPr>
          <w:rFonts w:ascii="Arial" w:eastAsia="Times New Roman" w:hAnsi="Arial" w:cs="Arial"/>
          <w:lang w:eastAsia="sk-SK"/>
        </w:rPr>
        <w:t>dňa 12.05.2017</w:t>
      </w:r>
    </w:p>
    <w:p w:rsidR="00202C73" w:rsidRPr="002712D1" w:rsidRDefault="00202C73" w:rsidP="00202C73">
      <w:pPr>
        <w:keepNext/>
        <w:spacing w:after="0" w:line="240" w:lineRule="auto"/>
        <w:jc w:val="both"/>
        <w:outlineLvl w:val="2"/>
        <w:rPr>
          <w:rFonts w:ascii="Arial" w:eastAsia="Times New Roman" w:hAnsi="Arial" w:cs="Arial"/>
          <w:lang w:eastAsia="sk-SK"/>
        </w:rPr>
      </w:pPr>
    </w:p>
    <w:p w:rsidR="00202C73" w:rsidRPr="002712D1" w:rsidRDefault="00202C73" w:rsidP="00202C73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202C73" w:rsidRPr="002712D1" w:rsidRDefault="00202C73" w:rsidP="00202C73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202C73" w:rsidRPr="002712D1" w:rsidRDefault="00202C73" w:rsidP="00202C73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202C73" w:rsidRDefault="00202C73" w:rsidP="00202C73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Návrh</w:t>
      </w:r>
    </w:p>
    <w:p w:rsidR="00202C73" w:rsidRDefault="00202C73" w:rsidP="00202C7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02C73" w:rsidRDefault="001B4902" w:rsidP="00202C7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A75EE">
        <w:rPr>
          <w:rFonts w:ascii="Arial" w:hAnsi="Arial" w:cs="Arial"/>
          <w:b/>
          <w:sz w:val="24"/>
          <w:szCs w:val="24"/>
        </w:rPr>
        <w:t xml:space="preserve">na zmenu účelového určenia časti majetku vo vlastníctve Bratislavského samosprávneho kraja zapísaného na LV č. 3223, </w:t>
      </w:r>
      <w:r>
        <w:rPr>
          <w:rFonts w:ascii="Arial" w:hAnsi="Arial" w:cs="Arial"/>
          <w:b/>
          <w:sz w:val="24"/>
          <w:szCs w:val="24"/>
        </w:rPr>
        <w:t xml:space="preserve">katastrálne územie Rača, </w:t>
      </w:r>
      <w:r w:rsidRPr="00CA75EE">
        <w:rPr>
          <w:rFonts w:ascii="Arial" w:hAnsi="Arial" w:cs="Arial"/>
          <w:b/>
          <w:sz w:val="24"/>
          <w:szCs w:val="24"/>
        </w:rPr>
        <w:t>okres Bratislava III</w:t>
      </w:r>
    </w:p>
    <w:p w:rsidR="00202C73" w:rsidRPr="002712D1" w:rsidRDefault="00202C73" w:rsidP="00202C73">
      <w:pPr>
        <w:pBdr>
          <w:bottom w:val="single" w:sz="4" w:space="1" w:color="auto"/>
        </w:pBd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202C73" w:rsidRPr="002712D1" w:rsidRDefault="00202C73" w:rsidP="00202C73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202C73" w:rsidRPr="002712D1" w:rsidRDefault="00202C73" w:rsidP="00202C73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202C73" w:rsidRPr="002712D1" w:rsidRDefault="00202C73" w:rsidP="00202C73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202C73" w:rsidRPr="002712D1" w:rsidRDefault="00202C73" w:rsidP="00202C73">
      <w:pPr>
        <w:spacing w:after="0" w:line="240" w:lineRule="auto"/>
        <w:rPr>
          <w:rFonts w:ascii="Arial" w:eastAsia="Times New Roman" w:hAnsi="Arial" w:cs="Arial"/>
          <w:b/>
          <w:lang w:eastAsia="sk-SK"/>
        </w:rPr>
      </w:pPr>
      <w:r w:rsidRPr="002712D1">
        <w:rPr>
          <w:rFonts w:ascii="Arial" w:eastAsia="Times New Roman" w:hAnsi="Arial" w:cs="Arial"/>
          <w:u w:val="single"/>
          <w:lang w:eastAsia="sk-SK"/>
        </w:rPr>
        <w:t>Predkladateľ</w:t>
      </w:r>
      <w:r w:rsidRPr="002712D1">
        <w:rPr>
          <w:rFonts w:ascii="Arial" w:eastAsia="Times New Roman" w:hAnsi="Arial" w:cs="Arial"/>
          <w:b/>
          <w:lang w:eastAsia="sk-SK"/>
        </w:rPr>
        <w:t>:</w:t>
      </w:r>
      <w:r w:rsidRPr="002712D1">
        <w:rPr>
          <w:rFonts w:ascii="Arial" w:eastAsia="Times New Roman" w:hAnsi="Arial" w:cs="Arial"/>
          <w:b/>
          <w:lang w:eastAsia="sk-SK"/>
        </w:rPr>
        <w:tab/>
      </w:r>
      <w:r w:rsidRPr="002712D1">
        <w:rPr>
          <w:rFonts w:ascii="Arial" w:eastAsia="Times New Roman" w:hAnsi="Arial" w:cs="Arial"/>
          <w:b/>
          <w:lang w:eastAsia="sk-SK"/>
        </w:rPr>
        <w:tab/>
      </w:r>
      <w:r w:rsidRPr="002712D1">
        <w:rPr>
          <w:rFonts w:ascii="Arial" w:eastAsia="Times New Roman" w:hAnsi="Arial" w:cs="Arial"/>
          <w:b/>
          <w:lang w:eastAsia="sk-SK"/>
        </w:rPr>
        <w:tab/>
      </w:r>
      <w:r w:rsidRPr="002712D1">
        <w:rPr>
          <w:rFonts w:ascii="Arial" w:eastAsia="Times New Roman" w:hAnsi="Arial" w:cs="Arial"/>
          <w:b/>
          <w:lang w:eastAsia="sk-SK"/>
        </w:rPr>
        <w:tab/>
      </w:r>
      <w:r w:rsidRPr="002712D1">
        <w:rPr>
          <w:rFonts w:ascii="Arial" w:eastAsia="Times New Roman" w:hAnsi="Arial" w:cs="Arial"/>
          <w:b/>
          <w:lang w:eastAsia="sk-SK"/>
        </w:rPr>
        <w:tab/>
      </w:r>
      <w:r w:rsidRPr="002712D1">
        <w:rPr>
          <w:rFonts w:ascii="Arial" w:eastAsia="Times New Roman" w:hAnsi="Arial" w:cs="Arial"/>
          <w:b/>
          <w:lang w:eastAsia="sk-SK"/>
        </w:rPr>
        <w:tab/>
      </w:r>
      <w:r>
        <w:rPr>
          <w:rFonts w:ascii="Arial" w:eastAsia="Times New Roman" w:hAnsi="Arial" w:cs="Arial"/>
          <w:b/>
          <w:lang w:eastAsia="sk-SK"/>
        </w:rPr>
        <w:t xml:space="preserve">     </w:t>
      </w:r>
      <w:r w:rsidRPr="00F372A1">
        <w:rPr>
          <w:rFonts w:ascii="Arial" w:eastAsia="Times New Roman" w:hAnsi="Arial" w:cs="Arial"/>
          <w:u w:val="single"/>
          <w:lang w:eastAsia="sk-SK"/>
        </w:rPr>
        <w:t>M</w:t>
      </w:r>
      <w:r w:rsidRPr="002712D1">
        <w:rPr>
          <w:rFonts w:ascii="Arial" w:eastAsia="Times New Roman" w:hAnsi="Arial" w:cs="Arial"/>
          <w:u w:val="single"/>
          <w:lang w:eastAsia="sk-SK"/>
        </w:rPr>
        <w:t>ateriál obsahuje</w:t>
      </w:r>
      <w:r w:rsidRPr="002712D1">
        <w:rPr>
          <w:rFonts w:ascii="Arial" w:eastAsia="Times New Roman" w:hAnsi="Arial" w:cs="Arial"/>
          <w:b/>
          <w:lang w:eastAsia="sk-SK"/>
        </w:rPr>
        <w:t>:</w:t>
      </w:r>
    </w:p>
    <w:p w:rsidR="00202C73" w:rsidRPr="002712D1" w:rsidRDefault="00202C73" w:rsidP="00202C73">
      <w:pPr>
        <w:spacing w:after="0" w:line="240" w:lineRule="auto"/>
        <w:rPr>
          <w:rFonts w:ascii="Arial" w:eastAsia="Times New Roman" w:hAnsi="Arial" w:cs="Arial"/>
          <w:lang w:eastAsia="sk-SK"/>
        </w:rPr>
      </w:pPr>
      <w:r>
        <w:rPr>
          <w:rFonts w:ascii="Arial" w:eastAsia="Times New Roman" w:hAnsi="Arial" w:cs="Arial"/>
          <w:lang w:eastAsia="sk-SK"/>
        </w:rPr>
        <w:t xml:space="preserve">PhDr. Gabriella Németh  </w:t>
      </w:r>
      <w:r w:rsidRPr="002712D1">
        <w:rPr>
          <w:rFonts w:ascii="Arial" w:eastAsia="Times New Roman" w:hAnsi="Arial" w:cs="Arial"/>
          <w:lang w:eastAsia="sk-SK"/>
        </w:rPr>
        <w:t xml:space="preserve">                 </w:t>
      </w:r>
      <w:r>
        <w:rPr>
          <w:rFonts w:ascii="Arial" w:eastAsia="Times New Roman" w:hAnsi="Arial" w:cs="Arial"/>
          <w:lang w:eastAsia="sk-SK"/>
        </w:rPr>
        <w:t xml:space="preserve">                    </w:t>
      </w:r>
      <w:r>
        <w:rPr>
          <w:rFonts w:ascii="Arial" w:eastAsia="Times New Roman" w:hAnsi="Arial" w:cs="Arial"/>
          <w:lang w:eastAsia="sk-SK"/>
        </w:rPr>
        <w:tab/>
        <w:t xml:space="preserve">     </w:t>
      </w:r>
      <w:r w:rsidRPr="002712D1">
        <w:rPr>
          <w:rFonts w:ascii="Arial" w:eastAsia="Times New Roman" w:hAnsi="Arial" w:cs="Arial"/>
          <w:lang w:eastAsia="sk-SK"/>
        </w:rPr>
        <w:t>1. Návrh uznesenia</w:t>
      </w:r>
    </w:p>
    <w:p w:rsidR="00202C73" w:rsidRDefault="00202C73" w:rsidP="00202C7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sk-SK"/>
        </w:rPr>
        <w:t xml:space="preserve">podpredsedníčka  </w:t>
      </w:r>
      <w:r w:rsidRPr="002712D1">
        <w:rPr>
          <w:rFonts w:ascii="Arial" w:eastAsia="Times New Roman" w:hAnsi="Arial" w:cs="Arial"/>
          <w:lang w:eastAsia="sk-SK"/>
        </w:rPr>
        <w:t xml:space="preserve">      </w:t>
      </w:r>
      <w:r>
        <w:rPr>
          <w:rFonts w:ascii="Arial" w:eastAsia="Times New Roman" w:hAnsi="Arial" w:cs="Arial"/>
          <w:lang w:eastAsia="sk-SK"/>
        </w:rPr>
        <w:t xml:space="preserve">          </w:t>
      </w:r>
      <w:r>
        <w:rPr>
          <w:rFonts w:ascii="Arial" w:eastAsia="Times New Roman" w:hAnsi="Arial" w:cs="Arial"/>
          <w:lang w:eastAsia="sk-SK"/>
        </w:rPr>
        <w:tab/>
      </w:r>
      <w:r>
        <w:rPr>
          <w:rFonts w:ascii="Arial" w:eastAsia="Times New Roman" w:hAnsi="Arial" w:cs="Arial"/>
          <w:lang w:eastAsia="sk-SK"/>
        </w:rPr>
        <w:tab/>
        <w:t xml:space="preserve">                            2</w:t>
      </w:r>
      <w:r w:rsidRPr="002712D1">
        <w:rPr>
          <w:rFonts w:ascii="Arial" w:eastAsia="Times New Roman" w:hAnsi="Arial" w:cs="Arial"/>
          <w:lang w:eastAsia="sk-SK"/>
        </w:rPr>
        <w:t xml:space="preserve">. </w:t>
      </w:r>
      <w:r w:rsidR="001B4902">
        <w:rPr>
          <w:rFonts w:ascii="Arial" w:eastAsia="Times New Roman" w:hAnsi="Arial" w:cs="Arial"/>
          <w:lang w:eastAsia="sk-SK"/>
        </w:rPr>
        <w:t>Dôvodová správa</w:t>
      </w:r>
      <w:r w:rsidRPr="0008734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</w:p>
    <w:p w:rsidR="00202C73" w:rsidRPr="0008734F" w:rsidRDefault="00202C73" w:rsidP="00202C73">
      <w:pPr>
        <w:spacing w:after="0" w:line="240" w:lineRule="auto"/>
        <w:jc w:val="both"/>
        <w:rPr>
          <w:rFonts w:ascii="Arial" w:hAnsi="Arial" w:cs="Arial"/>
        </w:rPr>
      </w:pPr>
      <w:r w:rsidRPr="002712D1">
        <w:rPr>
          <w:rFonts w:ascii="Arial" w:eastAsia="Times New Roman" w:hAnsi="Arial" w:cs="Arial"/>
          <w:lang w:eastAsia="sk-SK"/>
        </w:rPr>
        <w:t>Bratislavského</w:t>
      </w:r>
      <w:r>
        <w:rPr>
          <w:rFonts w:ascii="Arial" w:eastAsia="Times New Roman" w:hAnsi="Arial" w:cs="Arial"/>
          <w:lang w:eastAsia="sk-SK"/>
        </w:rPr>
        <w:t xml:space="preserve"> </w:t>
      </w:r>
      <w:r w:rsidRPr="002712D1">
        <w:rPr>
          <w:rFonts w:ascii="Arial" w:eastAsia="Times New Roman" w:hAnsi="Arial" w:cs="Arial"/>
          <w:lang w:eastAsia="sk-SK"/>
        </w:rPr>
        <w:t>samosprávneho</w:t>
      </w:r>
      <w:r>
        <w:rPr>
          <w:rFonts w:ascii="Arial" w:eastAsia="Times New Roman" w:hAnsi="Arial" w:cs="Arial"/>
          <w:lang w:eastAsia="sk-SK"/>
        </w:rPr>
        <w:t xml:space="preserve"> </w:t>
      </w:r>
      <w:r w:rsidRPr="002712D1">
        <w:rPr>
          <w:rFonts w:ascii="Arial" w:eastAsia="Times New Roman" w:hAnsi="Arial" w:cs="Arial"/>
          <w:lang w:eastAsia="sk-SK"/>
        </w:rPr>
        <w:t>kraja</w:t>
      </w:r>
      <w:r>
        <w:rPr>
          <w:rFonts w:ascii="Arial" w:hAnsi="Arial" w:cs="Arial"/>
        </w:rPr>
        <w:t xml:space="preserve">                           </w:t>
      </w:r>
      <w:r w:rsidR="001B4902">
        <w:rPr>
          <w:rFonts w:ascii="Arial" w:hAnsi="Arial" w:cs="Arial"/>
        </w:rPr>
        <w:t>3. Príloha č.1</w:t>
      </w:r>
      <w:r>
        <w:rPr>
          <w:rFonts w:ascii="Arial" w:hAnsi="Arial" w:cs="Arial"/>
        </w:rPr>
        <w:t xml:space="preserve">    </w:t>
      </w:r>
    </w:p>
    <w:p w:rsidR="00202C73" w:rsidRPr="002712D1" w:rsidRDefault="00202C73" w:rsidP="00202C73">
      <w:pPr>
        <w:spacing w:after="0" w:line="240" w:lineRule="auto"/>
        <w:ind w:firstLine="708"/>
        <w:rPr>
          <w:rFonts w:ascii="Arial" w:eastAsia="Times New Roman" w:hAnsi="Arial" w:cs="Arial"/>
          <w:lang w:eastAsia="sk-SK"/>
        </w:rPr>
      </w:pPr>
      <w:r>
        <w:rPr>
          <w:rFonts w:ascii="Arial" w:eastAsia="Times New Roman" w:hAnsi="Arial" w:cs="Arial"/>
          <w:lang w:eastAsia="sk-SK"/>
        </w:rPr>
        <w:t xml:space="preserve">                                                                 </w:t>
      </w:r>
      <w:r w:rsidRPr="002712D1">
        <w:rPr>
          <w:rFonts w:ascii="Arial" w:eastAsia="Times New Roman" w:hAnsi="Arial" w:cs="Arial"/>
          <w:lang w:eastAsia="sk-SK"/>
        </w:rPr>
        <w:t xml:space="preserve">  </w:t>
      </w:r>
      <w:r>
        <w:rPr>
          <w:rFonts w:ascii="Arial" w:eastAsia="Times New Roman" w:hAnsi="Arial" w:cs="Arial"/>
          <w:lang w:eastAsia="sk-SK"/>
        </w:rPr>
        <w:t xml:space="preserve">       </w:t>
      </w:r>
      <w:r w:rsidR="001B4902">
        <w:rPr>
          <w:rFonts w:ascii="Arial" w:eastAsia="Times New Roman" w:hAnsi="Arial" w:cs="Arial"/>
          <w:lang w:eastAsia="sk-SK"/>
        </w:rPr>
        <w:t>4</w:t>
      </w:r>
      <w:r w:rsidRPr="002712D1">
        <w:rPr>
          <w:rFonts w:ascii="Arial" w:eastAsia="Times New Roman" w:hAnsi="Arial" w:cs="Arial"/>
          <w:lang w:eastAsia="sk-SK"/>
        </w:rPr>
        <w:t>. Stanoviská komisií</w:t>
      </w:r>
    </w:p>
    <w:p w:rsidR="00202C73" w:rsidRPr="002712D1" w:rsidRDefault="00202C73" w:rsidP="00202C73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2712D1">
        <w:rPr>
          <w:rFonts w:ascii="Arial" w:eastAsia="Times New Roman" w:hAnsi="Arial" w:cs="Arial"/>
          <w:lang w:eastAsia="sk-SK"/>
        </w:rPr>
        <w:t xml:space="preserve">                                                                                                     </w:t>
      </w:r>
    </w:p>
    <w:p w:rsidR="00202C73" w:rsidRPr="002712D1" w:rsidRDefault="00202C73" w:rsidP="00202C73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2712D1">
        <w:rPr>
          <w:rFonts w:ascii="Arial" w:eastAsia="Times New Roman" w:hAnsi="Arial" w:cs="Arial"/>
          <w:lang w:eastAsia="sk-SK"/>
        </w:rPr>
        <w:tab/>
      </w:r>
      <w:r w:rsidRPr="002712D1">
        <w:rPr>
          <w:rFonts w:ascii="Arial" w:eastAsia="Times New Roman" w:hAnsi="Arial" w:cs="Arial"/>
          <w:lang w:eastAsia="sk-SK"/>
        </w:rPr>
        <w:tab/>
      </w:r>
      <w:r w:rsidRPr="002712D1">
        <w:rPr>
          <w:rFonts w:ascii="Arial" w:eastAsia="Times New Roman" w:hAnsi="Arial" w:cs="Arial"/>
          <w:lang w:eastAsia="sk-SK"/>
        </w:rPr>
        <w:tab/>
      </w:r>
      <w:r w:rsidRPr="002712D1">
        <w:rPr>
          <w:rFonts w:ascii="Arial" w:eastAsia="Times New Roman" w:hAnsi="Arial" w:cs="Arial"/>
          <w:lang w:eastAsia="sk-SK"/>
        </w:rPr>
        <w:tab/>
      </w:r>
      <w:r w:rsidRPr="002712D1">
        <w:rPr>
          <w:rFonts w:ascii="Arial" w:eastAsia="Times New Roman" w:hAnsi="Arial" w:cs="Arial"/>
          <w:lang w:eastAsia="sk-SK"/>
        </w:rPr>
        <w:tab/>
      </w:r>
      <w:r w:rsidRPr="002712D1">
        <w:rPr>
          <w:rFonts w:ascii="Arial" w:eastAsia="Times New Roman" w:hAnsi="Arial" w:cs="Arial"/>
          <w:lang w:eastAsia="sk-SK"/>
        </w:rPr>
        <w:tab/>
      </w:r>
      <w:r w:rsidRPr="002712D1">
        <w:rPr>
          <w:rFonts w:ascii="Arial" w:eastAsia="Times New Roman" w:hAnsi="Arial" w:cs="Arial"/>
          <w:lang w:eastAsia="sk-SK"/>
        </w:rPr>
        <w:tab/>
      </w:r>
      <w:r w:rsidRPr="002712D1">
        <w:rPr>
          <w:rFonts w:ascii="Arial" w:eastAsia="Times New Roman" w:hAnsi="Arial" w:cs="Arial"/>
          <w:lang w:eastAsia="sk-SK"/>
        </w:rPr>
        <w:tab/>
        <w:t xml:space="preserve">         </w:t>
      </w:r>
    </w:p>
    <w:p w:rsidR="00202C73" w:rsidRPr="002712D1" w:rsidRDefault="00202C73" w:rsidP="00202C73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2712D1">
        <w:rPr>
          <w:rFonts w:ascii="Arial" w:eastAsia="Times New Roman" w:hAnsi="Arial" w:cs="Arial"/>
          <w:lang w:eastAsia="sk-SK"/>
        </w:rPr>
        <w:tab/>
      </w:r>
      <w:r w:rsidRPr="002712D1">
        <w:rPr>
          <w:rFonts w:ascii="Arial" w:eastAsia="Times New Roman" w:hAnsi="Arial" w:cs="Arial"/>
          <w:lang w:eastAsia="sk-SK"/>
        </w:rPr>
        <w:tab/>
      </w:r>
      <w:r w:rsidRPr="002712D1">
        <w:rPr>
          <w:rFonts w:ascii="Arial" w:eastAsia="Times New Roman" w:hAnsi="Arial" w:cs="Arial"/>
          <w:lang w:eastAsia="sk-SK"/>
        </w:rPr>
        <w:tab/>
      </w:r>
      <w:r w:rsidRPr="002712D1">
        <w:rPr>
          <w:rFonts w:ascii="Arial" w:eastAsia="Times New Roman" w:hAnsi="Arial" w:cs="Arial"/>
          <w:lang w:eastAsia="sk-SK"/>
        </w:rPr>
        <w:tab/>
      </w:r>
      <w:r w:rsidRPr="002712D1">
        <w:rPr>
          <w:rFonts w:ascii="Arial" w:eastAsia="Times New Roman" w:hAnsi="Arial" w:cs="Arial"/>
          <w:lang w:eastAsia="sk-SK"/>
        </w:rPr>
        <w:tab/>
      </w:r>
      <w:r w:rsidRPr="002712D1">
        <w:rPr>
          <w:rFonts w:ascii="Arial" w:eastAsia="Times New Roman" w:hAnsi="Arial" w:cs="Arial"/>
          <w:lang w:eastAsia="sk-SK"/>
        </w:rPr>
        <w:tab/>
        <w:t xml:space="preserve">             </w:t>
      </w:r>
      <w:r w:rsidRPr="002712D1">
        <w:rPr>
          <w:rFonts w:ascii="Arial" w:eastAsia="Times New Roman" w:hAnsi="Arial" w:cs="Arial"/>
          <w:lang w:eastAsia="sk-SK"/>
        </w:rPr>
        <w:tab/>
      </w:r>
      <w:r w:rsidRPr="002712D1">
        <w:rPr>
          <w:rFonts w:ascii="Arial" w:eastAsia="Times New Roman" w:hAnsi="Arial" w:cs="Arial"/>
          <w:lang w:eastAsia="sk-SK"/>
        </w:rPr>
        <w:tab/>
      </w:r>
      <w:r w:rsidRPr="002712D1">
        <w:rPr>
          <w:rFonts w:ascii="Arial" w:eastAsia="Times New Roman" w:hAnsi="Arial" w:cs="Arial"/>
          <w:lang w:eastAsia="sk-SK"/>
        </w:rPr>
        <w:tab/>
      </w:r>
      <w:r w:rsidRPr="002712D1">
        <w:rPr>
          <w:rFonts w:ascii="Arial" w:eastAsia="Times New Roman" w:hAnsi="Arial" w:cs="Arial"/>
          <w:lang w:eastAsia="sk-SK"/>
        </w:rPr>
        <w:tab/>
      </w:r>
      <w:r w:rsidRPr="002712D1">
        <w:rPr>
          <w:rFonts w:ascii="Arial" w:eastAsia="Times New Roman" w:hAnsi="Arial" w:cs="Arial"/>
          <w:lang w:eastAsia="sk-SK"/>
        </w:rPr>
        <w:tab/>
      </w:r>
    </w:p>
    <w:p w:rsidR="00202C73" w:rsidRPr="002712D1" w:rsidRDefault="00202C73" w:rsidP="00202C73">
      <w:pPr>
        <w:spacing w:after="0" w:line="240" w:lineRule="auto"/>
        <w:rPr>
          <w:rFonts w:ascii="Arial" w:eastAsia="Times New Roman" w:hAnsi="Arial" w:cs="Arial"/>
          <w:u w:val="single"/>
          <w:lang w:eastAsia="sk-SK"/>
        </w:rPr>
      </w:pPr>
    </w:p>
    <w:p w:rsidR="001B4902" w:rsidRDefault="001B4902" w:rsidP="001B4902">
      <w:pPr>
        <w:spacing w:after="0"/>
        <w:jc w:val="both"/>
        <w:rPr>
          <w:rFonts w:ascii="Arial" w:hAnsi="Arial" w:cs="Arial"/>
          <w:u w:val="single"/>
        </w:rPr>
      </w:pPr>
    </w:p>
    <w:p w:rsidR="001B4902" w:rsidRDefault="001B4902" w:rsidP="001B4902">
      <w:pPr>
        <w:spacing w:after="0"/>
        <w:jc w:val="both"/>
        <w:rPr>
          <w:rFonts w:ascii="Arial" w:hAnsi="Arial" w:cs="Arial"/>
          <w:u w:val="single"/>
        </w:rPr>
      </w:pPr>
    </w:p>
    <w:p w:rsidR="001B4902" w:rsidRPr="006A7041" w:rsidRDefault="001B4902" w:rsidP="001B4902">
      <w:pPr>
        <w:spacing w:after="0"/>
        <w:jc w:val="both"/>
        <w:rPr>
          <w:rFonts w:ascii="Arial" w:hAnsi="Arial" w:cs="Arial"/>
          <w:u w:val="single"/>
        </w:rPr>
      </w:pPr>
      <w:r w:rsidRPr="006A7041">
        <w:rPr>
          <w:rFonts w:ascii="Arial" w:hAnsi="Arial" w:cs="Arial"/>
          <w:u w:val="single"/>
        </w:rPr>
        <w:t>Zodpovedná:</w:t>
      </w:r>
    </w:p>
    <w:p w:rsidR="001B4902" w:rsidRPr="006A7041" w:rsidRDefault="001B4902" w:rsidP="001B4902">
      <w:pPr>
        <w:spacing w:after="0"/>
        <w:jc w:val="both"/>
        <w:rPr>
          <w:rFonts w:ascii="Arial" w:hAnsi="Arial" w:cs="Arial"/>
        </w:rPr>
      </w:pPr>
      <w:r w:rsidRPr="006A7041">
        <w:rPr>
          <w:rFonts w:ascii="Arial" w:hAnsi="Arial" w:cs="Arial"/>
        </w:rPr>
        <w:t>Mgr. Michaela Šopová</w:t>
      </w:r>
    </w:p>
    <w:p w:rsidR="001B4902" w:rsidRPr="006A7041" w:rsidRDefault="001B4902" w:rsidP="001B4902">
      <w:pPr>
        <w:spacing w:after="0"/>
        <w:jc w:val="both"/>
        <w:rPr>
          <w:rFonts w:ascii="Arial" w:hAnsi="Arial" w:cs="Arial"/>
        </w:rPr>
      </w:pPr>
      <w:r w:rsidRPr="006A7041">
        <w:rPr>
          <w:rFonts w:ascii="Arial" w:hAnsi="Arial" w:cs="Arial"/>
        </w:rPr>
        <w:t>riaditeľka odboru sociálnych vecí</w:t>
      </w:r>
    </w:p>
    <w:p w:rsidR="001B4902" w:rsidRPr="006A7041" w:rsidRDefault="001B4902" w:rsidP="001B4902">
      <w:pPr>
        <w:spacing w:after="0"/>
        <w:jc w:val="both"/>
        <w:rPr>
          <w:rFonts w:ascii="Arial" w:hAnsi="Arial" w:cs="Arial"/>
        </w:rPr>
      </w:pPr>
      <w:r w:rsidRPr="006A7041">
        <w:rPr>
          <w:rFonts w:ascii="Arial" w:hAnsi="Arial" w:cs="Arial"/>
        </w:rPr>
        <w:t>Úradu Bratislavského samosprávneho kraja</w:t>
      </w:r>
    </w:p>
    <w:p w:rsidR="001B4902" w:rsidRPr="006A7041" w:rsidRDefault="001B4902" w:rsidP="001B4902">
      <w:pPr>
        <w:spacing w:after="0"/>
        <w:jc w:val="both"/>
        <w:rPr>
          <w:rFonts w:ascii="Arial" w:hAnsi="Arial" w:cs="Arial"/>
          <w:u w:val="single"/>
        </w:rPr>
      </w:pPr>
    </w:p>
    <w:p w:rsidR="001B4902" w:rsidRPr="006A7041" w:rsidRDefault="001B4902" w:rsidP="001B4902">
      <w:pPr>
        <w:spacing w:after="0"/>
        <w:jc w:val="both"/>
        <w:rPr>
          <w:rFonts w:ascii="Arial" w:hAnsi="Arial" w:cs="Arial"/>
          <w:u w:val="single"/>
        </w:rPr>
      </w:pPr>
    </w:p>
    <w:p w:rsidR="001B4902" w:rsidRPr="006A7041" w:rsidRDefault="001B4902" w:rsidP="001B4902">
      <w:pPr>
        <w:spacing w:after="0"/>
        <w:jc w:val="both"/>
        <w:rPr>
          <w:rFonts w:ascii="Arial" w:hAnsi="Arial" w:cs="Arial"/>
          <w:u w:val="single"/>
        </w:rPr>
      </w:pPr>
      <w:r w:rsidRPr="006A7041">
        <w:rPr>
          <w:rFonts w:ascii="Arial" w:hAnsi="Arial" w:cs="Arial"/>
          <w:u w:val="single"/>
        </w:rPr>
        <w:t>Spracovateľ:</w:t>
      </w:r>
    </w:p>
    <w:p w:rsidR="001B4902" w:rsidRPr="006A7041" w:rsidRDefault="001B4902" w:rsidP="001B4902">
      <w:pPr>
        <w:spacing w:after="0"/>
        <w:jc w:val="both"/>
        <w:rPr>
          <w:rFonts w:ascii="Arial" w:hAnsi="Arial" w:cs="Arial"/>
        </w:rPr>
      </w:pPr>
      <w:r w:rsidRPr="006A7041">
        <w:rPr>
          <w:rFonts w:ascii="Arial" w:hAnsi="Arial" w:cs="Arial"/>
        </w:rPr>
        <w:t>Mgr. Juraj Marendiak</w:t>
      </w:r>
    </w:p>
    <w:p w:rsidR="001B4902" w:rsidRPr="006A7041" w:rsidRDefault="001B4902" w:rsidP="001B4902">
      <w:pPr>
        <w:spacing w:after="0"/>
        <w:jc w:val="both"/>
        <w:rPr>
          <w:rFonts w:ascii="Arial" w:hAnsi="Arial" w:cs="Arial"/>
        </w:rPr>
      </w:pPr>
      <w:r w:rsidRPr="006A7041">
        <w:rPr>
          <w:rFonts w:ascii="Arial" w:hAnsi="Arial" w:cs="Arial"/>
        </w:rPr>
        <w:t>vedúci oddelenia sociálnej pomoci</w:t>
      </w:r>
    </w:p>
    <w:p w:rsidR="00202C73" w:rsidRDefault="001B4902" w:rsidP="001B4902">
      <w:pPr>
        <w:spacing w:after="0"/>
        <w:jc w:val="both"/>
        <w:rPr>
          <w:rFonts w:ascii="Arial" w:eastAsia="Times New Roman" w:hAnsi="Arial" w:cs="Arial"/>
          <w:lang w:eastAsia="sk-SK"/>
        </w:rPr>
      </w:pPr>
      <w:r w:rsidRPr="006A7041">
        <w:rPr>
          <w:rFonts w:ascii="Arial" w:hAnsi="Arial" w:cs="Arial"/>
        </w:rPr>
        <w:t>Úradu Bratislavského samosprávneho kraja</w:t>
      </w:r>
    </w:p>
    <w:p w:rsidR="00202C73" w:rsidRPr="002712D1" w:rsidRDefault="00202C73" w:rsidP="00202C73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1B4902" w:rsidRDefault="001B4902" w:rsidP="00202C73">
      <w:pPr>
        <w:spacing w:after="0" w:line="240" w:lineRule="auto"/>
        <w:jc w:val="center"/>
        <w:rPr>
          <w:rFonts w:ascii="Arial" w:eastAsia="Times New Roman" w:hAnsi="Arial" w:cs="Arial"/>
          <w:lang w:eastAsia="sk-SK"/>
        </w:rPr>
      </w:pPr>
    </w:p>
    <w:p w:rsidR="001B4902" w:rsidRDefault="001B4902" w:rsidP="00202C73">
      <w:pPr>
        <w:spacing w:after="0" w:line="240" w:lineRule="auto"/>
        <w:jc w:val="center"/>
        <w:rPr>
          <w:rFonts w:ascii="Arial" w:eastAsia="Times New Roman" w:hAnsi="Arial" w:cs="Arial"/>
          <w:lang w:eastAsia="sk-SK"/>
        </w:rPr>
      </w:pPr>
    </w:p>
    <w:p w:rsidR="001B4902" w:rsidRDefault="001B4902" w:rsidP="00202C73">
      <w:pPr>
        <w:spacing w:after="0" w:line="240" w:lineRule="auto"/>
        <w:jc w:val="center"/>
        <w:rPr>
          <w:rFonts w:ascii="Arial" w:eastAsia="Times New Roman" w:hAnsi="Arial" w:cs="Arial"/>
          <w:lang w:eastAsia="sk-SK"/>
        </w:rPr>
      </w:pPr>
    </w:p>
    <w:p w:rsidR="001B4902" w:rsidRDefault="001B4902" w:rsidP="00202C73">
      <w:pPr>
        <w:spacing w:after="0" w:line="240" w:lineRule="auto"/>
        <w:jc w:val="center"/>
        <w:rPr>
          <w:rFonts w:ascii="Arial" w:eastAsia="Times New Roman" w:hAnsi="Arial" w:cs="Arial"/>
          <w:lang w:eastAsia="sk-SK"/>
        </w:rPr>
      </w:pPr>
    </w:p>
    <w:p w:rsidR="001B4902" w:rsidRDefault="001B4902" w:rsidP="00202C73">
      <w:pPr>
        <w:spacing w:after="0" w:line="240" w:lineRule="auto"/>
        <w:jc w:val="center"/>
        <w:rPr>
          <w:rFonts w:ascii="Arial" w:eastAsia="Times New Roman" w:hAnsi="Arial" w:cs="Arial"/>
          <w:lang w:eastAsia="sk-SK"/>
        </w:rPr>
      </w:pPr>
    </w:p>
    <w:p w:rsidR="001B4902" w:rsidRDefault="001B4902" w:rsidP="00202C73">
      <w:pPr>
        <w:spacing w:after="0" w:line="240" w:lineRule="auto"/>
        <w:jc w:val="center"/>
        <w:rPr>
          <w:rFonts w:ascii="Arial" w:eastAsia="Times New Roman" w:hAnsi="Arial" w:cs="Arial"/>
          <w:lang w:eastAsia="sk-SK"/>
        </w:rPr>
      </w:pPr>
    </w:p>
    <w:p w:rsidR="00202C73" w:rsidRPr="002712D1" w:rsidRDefault="00202C73" w:rsidP="00202C73">
      <w:pPr>
        <w:spacing w:after="0" w:line="240" w:lineRule="auto"/>
        <w:jc w:val="center"/>
        <w:rPr>
          <w:rFonts w:ascii="Arial" w:eastAsia="Times New Roman" w:hAnsi="Arial" w:cs="Arial"/>
          <w:lang w:eastAsia="sk-SK"/>
        </w:rPr>
      </w:pPr>
      <w:r w:rsidRPr="002712D1">
        <w:rPr>
          <w:rFonts w:ascii="Arial" w:eastAsia="Times New Roman" w:hAnsi="Arial" w:cs="Arial"/>
          <w:lang w:eastAsia="sk-SK"/>
        </w:rPr>
        <w:t>Bratislava</w:t>
      </w:r>
    </w:p>
    <w:p w:rsidR="00CA75EE" w:rsidRDefault="001B4902" w:rsidP="001B4902">
      <w:pPr>
        <w:spacing w:after="0"/>
        <w:jc w:val="center"/>
        <w:rPr>
          <w:rFonts w:ascii="Arial" w:eastAsia="Times New Roman" w:hAnsi="Arial" w:cs="Arial"/>
          <w:lang w:eastAsia="sk-SK"/>
        </w:rPr>
      </w:pPr>
      <w:r>
        <w:rPr>
          <w:rFonts w:ascii="Arial" w:eastAsia="Times New Roman" w:hAnsi="Arial" w:cs="Arial"/>
          <w:lang w:eastAsia="sk-SK"/>
        </w:rPr>
        <w:t>máj</w:t>
      </w:r>
      <w:r w:rsidR="00202C73">
        <w:rPr>
          <w:rFonts w:ascii="Arial" w:eastAsia="Times New Roman" w:hAnsi="Arial" w:cs="Arial"/>
          <w:lang w:eastAsia="sk-SK"/>
        </w:rPr>
        <w:t xml:space="preserve"> 201</w:t>
      </w:r>
      <w:r>
        <w:rPr>
          <w:rFonts w:ascii="Arial" w:eastAsia="Times New Roman" w:hAnsi="Arial" w:cs="Arial"/>
          <w:lang w:eastAsia="sk-SK"/>
        </w:rPr>
        <w:t>7</w:t>
      </w:r>
    </w:p>
    <w:p w:rsidR="003A2A5B" w:rsidRPr="00CA75EE" w:rsidRDefault="003A2A5B" w:rsidP="003A2A5B">
      <w:pPr>
        <w:spacing w:after="0" w:line="240" w:lineRule="auto"/>
        <w:jc w:val="center"/>
        <w:rPr>
          <w:rFonts w:ascii="Arial" w:hAnsi="Arial" w:cs="Arial"/>
          <w:lang w:eastAsia="sk-SK"/>
        </w:rPr>
      </w:pPr>
      <w:r w:rsidRPr="00CA75EE">
        <w:rPr>
          <w:rFonts w:ascii="Arial" w:hAnsi="Arial" w:cs="Arial"/>
          <w:lang w:eastAsia="sk-SK"/>
        </w:rPr>
        <w:lastRenderedPageBreak/>
        <w:t>N á v r h   u z n e s e n i a</w:t>
      </w:r>
    </w:p>
    <w:p w:rsidR="003A2A5B" w:rsidRPr="00CA75EE" w:rsidRDefault="003A2A5B" w:rsidP="003A2A5B">
      <w:pPr>
        <w:spacing w:after="0" w:line="240" w:lineRule="auto"/>
        <w:jc w:val="center"/>
        <w:rPr>
          <w:rFonts w:ascii="Arial" w:hAnsi="Arial" w:cs="Arial"/>
          <w:lang w:eastAsia="sk-SK"/>
        </w:rPr>
      </w:pPr>
    </w:p>
    <w:p w:rsidR="003A2A5B" w:rsidRPr="00CA75EE" w:rsidRDefault="003A2A5B" w:rsidP="003A2A5B">
      <w:pPr>
        <w:spacing w:after="0" w:line="240" w:lineRule="auto"/>
        <w:jc w:val="center"/>
        <w:rPr>
          <w:rFonts w:ascii="Arial" w:hAnsi="Arial" w:cs="Arial"/>
          <w:lang w:eastAsia="sk-SK"/>
        </w:rPr>
      </w:pPr>
    </w:p>
    <w:p w:rsidR="003A2A5B" w:rsidRPr="00CA75EE" w:rsidRDefault="003A2A5B" w:rsidP="003A2A5B">
      <w:pPr>
        <w:spacing w:after="0" w:line="240" w:lineRule="auto"/>
        <w:jc w:val="center"/>
        <w:rPr>
          <w:rFonts w:ascii="Arial" w:hAnsi="Arial" w:cs="Arial"/>
          <w:b/>
          <w:lang w:eastAsia="sk-SK"/>
        </w:rPr>
      </w:pPr>
      <w:r w:rsidRPr="00CA75EE">
        <w:rPr>
          <w:rFonts w:ascii="Arial" w:hAnsi="Arial" w:cs="Arial"/>
          <w:b/>
          <w:caps/>
          <w:lang w:eastAsia="sk-SK"/>
        </w:rPr>
        <w:t>uznesenie</w:t>
      </w:r>
      <w:r w:rsidR="00AA4759" w:rsidRPr="00CA75EE">
        <w:rPr>
          <w:rFonts w:ascii="Arial" w:hAnsi="Arial" w:cs="Arial"/>
          <w:b/>
          <w:lang w:eastAsia="sk-SK"/>
        </w:rPr>
        <w:t xml:space="preserve"> č. ............. 2017</w:t>
      </w:r>
    </w:p>
    <w:p w:rsidR="003A2A5B" w:rsidRPr="00CA75EE" w:rsidRDefault="003A2A5B" w:rsidP="003A2A5B">
      <w:pPr>
        <w:spacing w:after="0" w:line="240" w:lineRule="auto"/>
        <w:jc w:val="center"/>
        <w:rPr>
          <w:rFonts w:ascii="Arial" w:hAnsi="Arial" w:cs="Arial"/>
          <w:lang w:eastAsia="sk-SK"/>
        </w:rPr>
      </w:pPr>
      <w:r w:rsidRPr="00CA75EE">
        <w:rPr>
          <w:rFonts w:ascii="Arial" w:hAnsi="Arial" w:cs="Arial"/>
          <w:lang w:eastAsia="sk-SK"/>
        </w:rPr>
        <w:t xml:space="preserve">zo dňa </w:t>
      </w:r>
      <w:r w:rsidR="001B4902">
        <w:rPr>
          <w:rFonts w:ascii="Arial" w:hAnsi="Arial" w:cs="Arial"/>
          <w:lang w:eastAsia="sk-SK"/>
        </w:rPr>
        <w:t>12</w:t>
      </w:r>
      <w:r w:rsidRPr="00CA75EE">
        <w:rPr>
          <w:rFonts w:ascii="Arial" w:hAnsi="Arial" w:cs="Arial"/>
          <w:lang w:eastAsia="sk-SK"/>
        </w:rPr>
        <w:t xml:space="preserve">. </w:t>
      </w:r>
      <w:r w:rsidR="001B4902">
        <w:rPr>
          <w:rFonts w:ascii="Arial" w:hAnsi="Arial" w:cs="Arial"/>
          <w:lang w:eastAsia="sk-SK"/>
        </w:rPr>
        <w:t>05</w:t>
      </w:r>
      <w:r w:rsidRPr="00CA75EE">
        <w:rPr>
          <w:rFonts w:ascii="Arial" w:hAnsi="Arial" w:cs="Arial"/>
          <w:lang w:eastAsia="sk-SK"/>
        </w:rPr>
        <w:t>. 201</w:t>
      </w:r>
      <w:r w:rsidR="00AA4759" w:rsidRPr="00CA75EE">
        <w:rPr>
          <w:rFonts w:ascii="Arial" w:hAnsi="Arial" w:cs="Arial"/>
          <w:lang w:eastAsia="sk-SK"/>
        </w:rPr>
        <w:t>7</w:t>
      </w:r>
      <w:r w:rsidRPr="00CA75EE">
        <w:rPr>
          <w:rFonts w:ascii="Arial" w:hAnsi="Arial" w:cs="Arial"/>
          <w:lang w:eastAsia="sk-SK"/>
        </w:rPr>
        <w:t xml:space="preserve"> </w:t>
      </w:r>
    </w:p>
    <w:p w:rsidR="003A2A5B" w:rsidRPr="00CA75EE" w:rsidRDefault="003A2A5B" w:rsidP="003A2A5B">
      <w:pPr>
        <w:spacing w:after="0" w:line="240" w:lineRule="auto"/>
        <w:jc w:val="both"/>
        <w:rPr>
          <w:rFonts w:ascii="Arial" w:hAnsi="Arial" w:cs="Arial"/>
          <w:lang w:eastAsia="sk-SK"/>
        </w:rPr>
      </w:pPr>
    </w:p>
    <w:p w:rsidR="003A2A5B" w:rsidRPr="00CA75EE" w:rsidRDefault="003A2A5B" w:rsidP="003A2A5B">
      <w:pPr>
        <w:spacing w:after="0" w:line="240" w:lineRule="auto"/>
        <w:jc w:val="center"/>
        <w:rPr>
          <w:rFonts w:ascii="Arial" w:hAnsi="Arial" w:cs="Arial"/>
          <w:lang w:eastAsia="sk-SK"/>
        </w:rPr>
      </w:pPr>
    </w:p>
    <w:p w:rsidR="003A2A5B" w:rsidRPr="00CA75EE" w:rsidRDefault="003A2A5B" w:rsidP="003A2A5B">
      <w:pPr>
        <w:spacing w:after="0" w:line="240" w:lineRule="auto"/>
        <w:jc w:val="center"/>
        <w:rPr>
          <w:rFonts w:ascii="Arial" w:hAnsi="Arial" w:cs="Arial"/>
          <w:lang w:eastAsia="sk-SK"/>
        </w:rPr>
      </w:pPr>
    </w:p>
    <w:p w:rsidR="003A2A5B" w:rsidRPr="00CA75EE" w:rsidRDefault="003A2A5B" w:rsidP="003A2A5B">
      <w:pPr>
        <w:spacing w:after="0" w:line="240" w:lineRule="auto"/>
        <w:jc w:val="center"/>
        <w:rPr>
          <w:rFonts w:ascii="Arial" w:hAnsi="Arial" w:cs="Arial"/>
          <w:lang w:eastAsia="sk-SK"/>
        </w:rPr>
      </w:pPr>
    </w:p>
    <w:p w:rsidR="003A2A5B" w:rsidRPr="00CA75EE" w:rsidRDefault="003A2A5B" w:rsidP="003A2A5B">
      <w:pPr>
        <w:keepNext/>
        <w:spacing w:after="0" w:line="240" w:lineRule="auto"/>
        <w:jc w:val="center"/>
        <w:outlineLvl w:val="2"/>
        <w:rPr>
          <w:rFonts w:ascii="Arial" w:hAnsi="Arial" w:cs="Arial"/>
          <w:lang w:eastAsia="sk-SK"/>
        </w:rPr>
      </w:pPr>
      <w:r w:rsidRPr="00CA75EE">
        <w:rPr>
          <w:rFonts w:ascii="Arial" w:hAnsi="Arial" w:cs="Arial"/>
          <w:lang w:eastAsia="sk-SK"/>
        </w:rPr>
        <w:t>Zastupiteľstvo Bratislavského samosprávneho kraja po prerokovaní materiálu</w:t>
      </w:r>
    </w:p>
    <w:p w:rsidR="003A2A5B" w:rsidRPr="00CA75EE" w:rsidRDefault="003A2A5B" w:rsidP="003A2A5B">
      <w:pPr>
        <w:spacing w:after="0" w:line="240" w:lineRule="auto"/>
        <w:jc w:val="center"/>
        <w:rPr>
          <w:rFonts w:ascii="Arial" w:hAnsi="Arial" w:cs="Arial"/>
          <w:lang w:eastAsia="sk-SK"/>
        </w:rPr>
      </w:pPr>
    </w:p>
    <w:p w:rsidR="003A2A5B" w:rsidRPr="00CA75EE" w:rsidRDefault="003A2A5B" w:rsidP="003A2A5B">
      <w:pPr>
        <w:spacing w:after="0" w:line="240" w:lineRule="auto"/>
        <w:jc w:val="center"/>
        <w:rPr>
          <w:rFonts w:ascii="Arial" w:hAnsi="Arial" w:cs="Arial"/>
          <w:b/>
          <w:lang w:eastAsia="sk-SK"/>
        </w:rPr>
      </w:pPr>
    </w:p>
    <w:p w:rsidR="003A2A5B" w:rsidRPr="00CA75EE" w:rsidRDefault="003A2A5B" w:rsidP="003A2A5B">
      <w:pPr>
        <w:pStyle w:val="Odsekzoznamu"/>
        <w:spacing w:after="0" w:line="240" w:lineRule="auto"/>
        <w:ind w:left="0"/>
        <w:jc w:val="center"/>
        <w:rPr>
          <w:rFonts w:ascii="Arial" w:hAnsi="Arial" w:cs="Arial"/>
          <w:b/>
          <w:lang w:eastAsia="sk-SK"/>
        </w:rPr>
      </w:pPr>
      <w:r w:rsidRPr="00CA75EE">
        <w:rPr>
          <w:rFonts w:ascii="Arial" w:hAnsi="Arial" w:cs="Arial"/>
          <w:b/>
          <w:lang w:eastAsia="sk-SK"/>
        </w:rPr>
        <w:t>s c h v a ľ u j e</w:t>
      </w:r>
    </w:p>
    <w:p w:rsidR="003A2A5B" w:rsidRPr="00CA75EE" w:rsidRDefault="003A2A5B" w:rsidP="003A2A5B">
      <w:pPr>
        <w:pStyle w:val="Odsekzoznamu"/>
        <w:spacing w:after="0" w:line="240" w:lineRule="auto"/>
        <w:jc w:val="center"/>
        <w:rPr>
          <w:rFonts w:ascii="Arial" w:hAnsi="Arial" w:cs="Arial"/>
          <w:b/>
          <w:lang w:eastAsia="sk-SK"/>
        </w:rPr>
      </w:pPr>
    </w:p>
    <w:p w:rsidR="003A2A5B" w:rsidRPr="00CA75EE" w:rsidRDefault="003A2A5B" w:rsidP="003A2A5B">
      <w:pPr>
        <w:tabs>
          <w:tab w:val="left" w:pos="8115"/>
        </w:tabs>
        <w:spacing w:after="0" w:line="240" w:lineRule="auto"/>
        <w:rPr>
          <w:rFonts w:ascii="Arial" w:hAnsi="Arial" w:cs="Arial"/>
          <w:b/>
          <w:lang w:eastAsia="sk-SK"/>
        </w:rPr>
      </w:pPr>
      <w:r w:rsidRPr="00CA75EE">
        <w:rPr>
          <w:rFonts w:ascii="Arial" w:hAnsi="Arial" w:cs="Arial"/>
          <w:b/>
          <w:lang w:eastAsia="sk-SK"/>
        </w:rPr>
        <w:tab/>
      </w:r>
    </w:p>
    <w:p w:rsidR="003A2A5B" w:rsidRPr="00CA75EE" w:rsidRDefault="00CA75EE" w:rsidP="00CA75EE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sk-SK"/>
        </w:rPr>
      </w:pPr>
      <w:r w:rsidRPr="00CA75EE">
        <w:rPr>
          <w:rFonts w:ascii="Arial" w:hAnsi="Arial" w:cs="Arial"/>
          <w:b/>
        </w:rPr>
        <w:t xml:space="preserve">zmenu účelového určenia časti majetku vo vlastníctve Bratislavského samosprávneho kraja, zapísaného na LV č. 3223, </w:t>
      </w:r>
      <w:r w:rsidR="007B132F" w:rsidRPr="007B132F">
        <w:rPr>
          <w:rFonts w:ascii="Arial" w:hAnsi="Arial" w:cs="Arial"/>
          <w:b/>
        </w:rPr>
        <w:t xml:space="preserve">katastrálne územie Rača, </w:t>
      </w:r>
      <w:r w:rsidRPr="00CA75EE">
        <w:rPr>
          <w:rFonts w:ascii="Arial" w:hAnsi="Arial" w:cs="Arial"/>
          <w:b/>
        </w:rPr>
        <w:t>okres Bratislava III, situovaného</w:t>
      </w:r>
      <w:r w:rsidRPr="00CA75EE">
        <w:rPr>
          <w:rFonts w:ascii="Arial" w:hAnsi="Arial" w:cs="Arial"/>
        </w:rPr>
        <w:t xml:space="preserve"> </w:t>
      </w:r>
      <w:r w:rsidRPr="00CA75EE">
        <w:rPr>
          <w:rFonts w:ascii="Arial" w:hAnsi="Arial" w:cs="Arial"/>
          <w:b/>
        </w:rPr>
        <w:t xml:space="preserve">na parcelách č. 2850/45, č. 2850/46, č. 2850/52, č. 2850/53 a č. </w:t>
      </w:r>
      <w:r w:rsidRPr="008D6C00">
        <w:rPr>
          <w:rFonts w:ascii="Arial" w:hAnsi="Arial" w:cs="Arial"/>
          <w:b/>
        </w:rPr>
        <w:t>2850/56</w:t>
      </w:r>
      <w:r w:rsidRPr="00CA75EE">
        <w:rPr>
          <w:rFonts w:ascii="Arial" w:hAnsi="Arial" w:cs="Arial"/>
          <w:b/>
        </w:rPr>
        <w:t xml:space="preserve"> v správe Domova sociálnych služieb a zariadenia pre seniorov Rača, konkrétne bytových jednotiek č. 112, č. 131, č.151, č. 213, č. 221, č. 222, č. 223, č. 224, č. 232, </w:t>
      </w:r>
      <w:r w:rsidR="007B132F">
        <w:rPr>
          <w:rFonts w:ascii="Arial" w:hAnsi="Arial" w:cs="Arial"/>
          <w:b/>
        </w:rPr>
        <w:t xml:space="preserve">         </w:t>
      </w:r>
      <w:r w:rsidRPr="00CA75EE">
        <w:rPr>
          <w:rFonts w:ascii="Arial" w:hAnsi="Arial" w:cs="Arial"/>
          <w:b/>
        </w:rPr>
        <w:t>č. 233, č. 235, č. 242, č. 243, č. 244, č. 252, č. 254, č. 255, č. 313, č. 314</w:t>
      </w:r>
      <w:r w:rsidR="002A36C5">
        <w:rPr>
          <w:rFonts w:ascii="Arial" w:hAnsi="Arial" w:cs="Arial"/>
          <w:b/>
        </w:rPr>
        <w:t>,</w:t>
      </w:r>
      <w:r w:rsidRPr="00CA75EE">
        <w:rPr>
          <w:rFonts w:ascii="Arial" w:hAnsi="Arial" w:cs="Arial"/>
          <w:b/>
        </w:rPr>
        <w:t xml:space="preserve"> č. 331</w:t>
      </w:r>
      <w:r w:rsidR="002A36C5">
        <w:rPr>
          <w:rFonts w:ascii="Arial" w:hAnsi="Arial" w:cs="Arial"/>
          <w:b/>
        </w:rPr>
        <w:t>,</w:t>
      </w:r>
      <w:r w:rsidRPr="00CA75EE">
        <w:rPr>
          <w:rFonts w:ascii="Arial" w:hAnsi="Arial" w:cs="Arial"/>
          <w:b/>
        </w:rPr>
        <w:t xml:space="preserve"> č. 333, </w:t>
      </w:r>
      <w:r w:rsidR="00FF6A31">
        <w:rPr>
          <w:rFonts w:ascii="Arial" w:hAnsi="Arial" w:cs="Arial"/>
          <w:b/>
        </w:rPr>
        <w:t xml:space="preserve">      </w:t>
      </w:r>
      <w:r w:rsidRPr="00CA75EE">
        <w:rPr>
          <w:rFonts w:ascii="Arial" w:hAnsi="Arial" w:cs="Arial"/>
          <w:b/>
        </w:rPr>
        <w:t>č. 335, č. 351, č. 424, č. 441, a č. 452, na ubytovňu určenú pre zamestnancov zariadení sociálnych služieb v zriaďovateľskej pôsobnosti Bratislavského samosprávneho kraja</w:t>
      </w:r>
      <w:r w:rsidR="003A2A5B" w:rsidRPr="00CA75EE">
        <w:rPr>
          <w:rFonts w:ascii="Arial" w:hAnsi="Arial" w:cs="Arial"/>
          <w:bCs/>
          <w:lang w:eastAsia="sk-SK"/>
        </w:rPr>
        <w:t>.</w:t>
      </w:r>
    </w:p>
    <w:p w:rsidR="003A2A5B" w:rsidRDefault="003A2A5B" w:rsidP="00C5795B">
      <w:pPr>
        <w:keepNext/>
        <w:spacing w:after="0" w:line="240" w:lineRule="auto"/>
        <w:jc w:val="center"/>
        <w:outlineLvl w:val="2"/>
        <w:rPr>
          <w:rFonts w:ascii="Arial" w:hAnsi="Arial" w:cs="Arial"/>
          <w:b/>
        </w:rPr>
      </w:pPr>
    </w:p>
    <w:p w:rsidR="003A2A5B" w:rsidRDefault="003A2A5B" w:rsidP="00C5795B">
      <w:pPr>
        <w:keepNext/>
        <w:spacing w:after="0" w:line="240" w:lineRule="auto"/>
        <w:jc w:val="center"/>
        <w:outlineLvl w:val="2"/>
        <w:rPr>
          <w:rFonts w:ascii="Arial" w:hAnsi="Arial" w:cs="Arial"/>
          <w:b/>
        </w:rPr>
      </w:pPr>
    </w:p>
    <w:p w:rsidR="003A2A5B" w:rsidRDefault="003A2A5B" w:rsidP="00C5795B">
      <w:pPr>
        <w:keepNext/>
        <w:spacing w:after="0" w:line="240" w:lineRule="auto"/>
        <w:jc w:val="center"/>
        <w:outlineLvl w:val="2"/>
        <w:rPr>
          <w:rFonts w:ascii="Arial" w:hAnsi="Arial" w:cs="Arial"/>
          <w:b/>
        </w:rPr>
      </w:pPr>
    </w:p>
    <w:p w:rsidR="003A2A5B" w:rsidRDefault="003A2A5B" w:rsidP="00C5795B">
      <w:pPr>
        <w:keepNext/>
        <w:spacing w:after="0" w:line="240" w:lineRule="auto"/>
        <w:jc w:val="center"/>
        <w:outlineLvl w:val="2"/>
        <w:rPr>
          <w:rFonts w:ascii="Arial" w:hAnsi="Arial" w:cs="Arial"/>
          <w:b/>
        </w:rPr>
      </w:pPr>
    </w:p>
    <w:p w:rsidR="003A2A5B" w:rsidRDefault="003A2A5B" w:rsidP="00C5795B">
      <w:pPr>
        <w:keepNext/>
        <w:spacing w:after="0" w:line="240" w:lineRule="auto"/>
        <w:jc w:val="center"/>
        <w:outlineLvl w:val="2"/>
        <w:rPr>
          <w:rFonts w:ascii="Arial" w:hAnsi="Arial" w:cs="Arial"/>
          <w:b/>
        </w:rPr>
      </w:pPr>
    </w:p>
    <w:p w:rsidR="003A2A5B" w:rsidRDefault="003A2A5B" w:rsidP="00C5795B">
      <w:pPr>
        <w:keepNext/>
        <w:spacing w:after="0" w:line="240" w:lineRule="auto"/>
        <w:jc w:val="center"/>
        <w:outlineLvl w:val="2"/>
        <w:rPr>
          <w:rFonts w:ascii="Arial" w:hAnsi="Arial" w:cs="Arial"/>
          <w:b/>
        </w:rPr>
      </w:pPr>
    </w:p>
    <w:p w:rsidR="003A2A5B" w:rsidRDefault="003A2A5B" w:rsidP="00C5795B">
      <w:pPr>
        <w:keepNext/>
        <w:spacing w:after="0" w:line="240" w:lineRule="auto"/>
        <w:jc w:val="center"/>
        <w:outlineLvl w:val="2"/>
        <w:rPr>
          <w:rFonts w:ascii="Arial" w:hAnsi="Arial" w:cs="Arial"/>
          <w:b/>
        </w:rPr>
      </w:pPr>
    </w:p>
    <w:p w:rsidR="003A2A5B" w:rsidRDefault="003A2A5B" w:rsidP="00C5795B">
      <w:pPr>
        <w:keepNext/>
        <w:spacing w:after="0" w:line="240" w:lineRule="auto"/>
        <w:jc w:val="center"/>
        <w:outlineLvl w:val="2"/>
        <w:rPr>
          <w:rFonts w:ascii="Arial" w:hAnsi="Arial" w:cs="Arial"/>
          <w:b/>
        </w:rPr>
      </w:pPr>
    </w:p>
    <w:p w:rsidR="003A2A5B" w:rsidRDefault="003A2A5B" w:rsidP="00C5795B">
      <w:pPr>
        <w:keepNext/>
        <w:spacing w:after="0" w:line="240" w:lineRule="auto"/>
        <w:jc w:val="center"/>
        <w:outlineLvl w:val="2"/>
        <w:rPr>
          <w:rFonts w:ascii="Arial" w:hAnsi="Arial" w:cs="Arial"/>
          <w:b/>
        </w:rPr>
      </w:pPr>
    </w:p>
    <w:p w:rsidR="003A2A5B" w:rsidRDefault="003A2A5B" w:rsidP="00C5795B">
      <w:pPr>
        <w:keepNext/>
        <w:spacing w:after="0" w:line="240" w:lineRule="auto"/>
        <w:jc w:val="center"/>
        <w:outlineLvl w:val="2"/>
        <w:rPr>
          <w:rFonts w:ascii="Arial" w:hAnsi="Arial" w:cs="Arial"/>
          <w:b/>
        </w:rPr>
      </w:pPr>
    </w:p>
    <w:p w:rsidR="003A2A5B" w:rsidRDefault="003A2A5B" w:rsidP="00C5795B">
      <w:pPr>
        <w:keepNext/>
        <w:spacing w:after="0" w:line="240" w:lineRule="auto"/>
        <w:jc w:val="center"/>
        <w:outlineLvl w:val="2"/>
        <w:rPr>
          <w:rFonts w:ascii="Arial" w:hAnsi="Arial" w:cs="Arial"/>
          <w:b/>
        </w:rPr>
      </w:pPr>
    </w:p>
    <w:p w:rsidR="003A2A5B" w:rsidRDefault="003A2A5B" w:rsidP="00C5795B">
      <w:pPr>
        <w:keepNext/>
        <w:spacing w:after="0" w:line="240" w:lineRule="auto"/>
        <w:jc w:val="center"/>
        <w:outlineLvl w:val="2"/>
        <w:rPr>
          <w:rFonts w:ascii="Arial" w:hAnsi="Arial" w:cs="Arial"/>
          <w:b/>
        </w:rPr>
      </w:pPr>
    </w:p>
    <w:p w:rsidR="003A2A5B" w:rsidRDefault="003A2A5B" w:rsidP="00C5795B">
      <w:pPr>
        <w:keepNext/>
        <w:spacing w:after="0" w:line="240" w:lineRule="auto"/>
        <w:jc w:val="center"/>
        <w:outlineLvl w:val="2"/>
        <w:rPr>
          <w:rFonts w:ascii="Arial" w:hAnsi="Arial" w:cs="Arial"/>
          <w:b/>
        </w:rPr>
      </w:pPr>
    </w:p>
    <w:p w:rsidR="003A2A5B" w:rsidRDefault="003A2A5B" w:rsidP="00C5795B">
      <w:pPr>
        <w:keepNext/>
        <w:spacing w:after="0" w:line="240" w:lineRule="auto"/>
        <w:jc w:val="center"/>
        <w:outlineLvl w:val="2"/>
        <w:rPr>
          <w:rFonts w:ascii="Arial" w:hAnsi="Arial" w:cs="Arial"/>
          <w:b/>
        </w:rPr>
      </w:pPr>
    </w:p>
    <w:p w:rsidR="003A2A5B" w:rsidRDefault="003A2A5B" w:rsidP="00C5795B">
      <w:pPr>
        <w:keepNext/>
        <w:spacing w:after="0" w:line="240" w:lineRule="auto"/>
        <w:jc w:val="center"/>
        <w:outlineLvl w:val="2"/>
        <w:rPr>
          <w:rFonts w:ascii="Arial" w:hAnsi="Arial" w:cs="Arial"/>
          <w:b/>
        </w:rPr>
      </w:pPr>
    </w:p>
    <w:p w:rsidR="003A2A5B" w:rsidRDefault="003A2A5B" w:rsidP="00C5795B">
      <w:pPr>
        <w:keepNext/>
        <w:spacing w:after="0" w:line="240" w:lineRule="auto"/>
        <w:jc w:val="center"/>
        <w:outlineLvl w:val="2"/>
        <w:rPr>
          <w:rFonts w:ascii="Arial" w:hAnsi="Arial" w:cs="Arial"/>
          <w:b/>
        </w:rPr>
      </w:pPr>
    </w:p>
    <w:p w:rsidR="003A2A5B" w:rsidRDefault="003A2A5B" w:rsidP="00C5795B">
      <w:pPr>
        <w:keepNext/>
        <w:spacing w:after="0" w:line="240" w:lineRule="auto"/>
        <w:jc w:val="center"/>
        <w:outlineLvl w:val="2"/>
        <w:rPr>
          <w:rFonts w:ascii="Arial" w:hAnsi="Arial" w:cs="Arial"/>
          <w:b/>
        </w:rPr>
      </w:pPr>
    </w:p>
    <w:p w:rsidR="003A2A5B" w:rsidRDefault="003A2A5B" w:rsidP="00C5795B">
      <w:pPr>
        <w:keepNext/>
        <w:spacing w:after="0" w:line="240" w:lineRule="auto"/>
        <w:jc w:val="center"/>
        <w:outlineLvl w:val="2"/>
        <w:rPr>
          <w:rFonts w:ascii="Arial" w:hAnsi="Arial" w:cs="Arial"/>
          <w:b/>
        </w:rPr>
      </w:pPr>
    </w:p>
    <w:p w:rsidR="003A2A5B" w:rsidRDefault="003A2A5B" w:rsidP="00C5795B">
      <w:pPr>
        <w:keepNext/>
        <w:spacing w:after="0" w:line="240" w:lineRule="auto"/>
        <w:jc w:val="center"/>
        <w:outlineLvl w:val="2"/>
        <w:rPr>
          <w:rFonts w:ascii="Arial" w:hAnsi="Arial" w:cs="Arial"/>
          <w:b/>
        </w:rPr>
      </w:pPr>
    </w:p>
    <w:p w:rsidR="003A2A5B" w:rsidRDefault="003A2A5B" w:rsidP="00C5795B">
      <w:pPr>
        <w:keepNext/>
        <w:spacing w:after="0" w:line="240" w:lineRule="auto"/>
        <w:jc w:val="center"/>
        <w:outlineLvl w:val="2"/>
        <w:rPr>
          <w:rFonts w:ascii="Arial" w:hAnsi="Arial" w:cs="Arial"/>
          <w:b/>
        </w:rPr>
      </w:pPr>
    </w:p>
    <w:p w:rsidR="003A2A5B" w:rsidRDefault="003A2A5B" w:rsidP="00C5795B">
      <w:pPr>
        <w:keepNext/>
        <w:spacing w:after="0" w:line="240" w:lineRule="auto"/>
        <w:jc w:val="center"/>
        <w:outlineLvl w:val="2"/>
        <w:rPr>
          <w:rFonts w:ascii="Arial" w:hAnsi="Arial" w:cs="Arial"/>
          <w:b/>
        </w:rPr>
      </w:pPr>
    </w:p>
    <w:p w:rsidR="003A2A5B" w:rsidRDefault="003A2A5B" w:rsidP="00C5795B">
      <w:pPr>
        <w:keepNext/>
        <w:spacing w:after="0" w:line="240" w:lineRule="auto"/>
        <w:jc w:val="center"/>
        <w:outlineLvl w:val="2"/>
        <w:rPr>
          <w:rFonts w:ascii="Arial" w:hAnsi="Arial" w:cs="Arial"/>
          <w:b/>
        </w:rPr>
      </w:pPr>
    </w:p>
    <w:p w:rsidR="003A2A5B" w:rsidRDefault="003A2A5B" w:rsidP="00C5795B">
      <w:pPr>
        <w:keepNext/>
        <w:spacing w:after="0" w:line="240" w:lineRule="auto"/>
        <w:jc w:val="center"/>
        <w:outlineLvl w:val="2"/>
        <w:rPr>
          <w:rFonts w:ascii="Arial" w:hAnsi="Arial" w:cs="Arial"/>
          <w:b/>
        </w:rPr>
      </w:pPr>
    </w:p>
    <w:p w:rsidR="003A2A5B" w:rsidRDefault="003A2A5B" w:rsidP="00C5795B">
      <w:pPr>
        <w:keepNext/>
        <w:spacing w:after="0" w:line="240" w:lineRule="auto"/>
        <w:jc w:val="center"/>
        <w:outlineLvl w:val="2"/>
        <w:rPr>
          <w:rFonts w:ascii="Arial" w:hAnsi="Arial" w:cs="Arial"/>
          <w:b/>
        </w:rPr>
      </w:pPr>
    </w:p>
    <w:p w:rsidR="003A2A5B" w:rsidRDefault="003A2A5B" w:rsidP="00C5795B">
      <w:pPr>
        <w:keepNext/>
        <w:spacing w:after="0" w:line="240" w:lineRule="auto"/>
        <w:jc w:val="center"/>
        <w:outlineLvl w:val="2"/>
        <w:rPr>
          <w:rFonts w:ascii="Arial" w:hAnsi="Arial" w:cs="Arial"/>
          <w:b/>
        </w:rPr>
      </w:pPr>
    </w:p>
    <w:p w:rsidR="003A2A5B" w:rsidRDefault="003A2A5B" w:rsidP="00C5795B">
      <w:pPr>
        <w:keepNext/>
        <w:spacing w:after="0" w:line="240" w:lineRule="auto"/>
        <w:jc w:val="center"/>
        <w:outlineLvl w:val="2"/>
        <w:rPr>
          <w:rFonts w:ascii="Arial" w:hAnsi="Arial" w:cs="Arial"/>
          <w:b/>
        </w:rPr>
        <w:sectPr w:rsidR="003A2A5B" w:rsidSect="00DD4138">
          <w:footerReference w:type="default" r:id="rId8"/>
          <w:footerReference w:type="first" r:id="rId9"/>
          <w:pgSz w:w="11906" w:h="16838" w:code="9"/>
          <w:pgMar w:top="1418" w:right="1361" w:bottom="1418" w:left="1304" w:header="709" w:footer="709" w:gutter="0"/>
          <w:cols w:space="708"/>
          <w:docGrid w:linePitch="360"/>
        </w:sectPr>
      </w:pPr>
      <w:r>
        <w:rPr>
          <w:rFonts w:ascii="Arial" w:hAnsi="Arial" w:cs="Arial"/>
          <w:b/>
        </w:rPr>
        <w:t xml:space="preserve"> </w:t>
      </w:r>
    </w:p>
    <w:p w:rsidR="00CA75EE" w:rsidRPr="00081783" w:rsidRDefault="00CA75EE" w:rsidP="00CA75EE">
      <w:pPr>
        <w:spacing w:after="0" w:line="360" w:lineRule="auto"/>
        <w:jc w:val="center"/>
        <w:rPr>
          <w:rFonts w:ascii="Arial" w:hAnsi="Arial" w:cs="Arial"/>
          <w:b/>
        </w:rPr>
      </w:pPr>
      <w:r w:rsidRPr="00081783">
        <w:rPr>
          <w:rFonts w:ascii="Arial" w:hAnsi="Arial" w:cs="Arial"/>
          <w:b/>
        </w:rPr>
        <w:lastRenderedPageBreak/>
        <w:t>D</w:t>
      </w:r>
      <w:r>
        <w:rPr>
          <w:rFonts w:ascii="Arial" w:hAnsi="Arial" w:cs="Arial"/>
          <w:b/>
        </w:rPr>
        <w:t xml:space="preserve"> </w:t>
      </w:r>
      <w:r w:rsidRPr="00081783">
        <w:rPr>
          <w:rFonts w:ascii="Arial" w:hAnsi="Arial" w:cs="Arial"/>
          <w:b/>
        </w:rPr>
        <w:t>ô</w:t>
      </w:r>
      <w:r>
        <w:rPr>
          <w:rFonts w:ascii="Arial" w:hAnsi="Arial" w:cs="Arial"/>
          <w:b/>
        </w:rPr>
        <w:t xml:space="preserve"> </w:t>
      </w:r>
      <w:r w:rsidRPr="00081783">
        <w:rPr>
          <w:rFonts w:ascii="Arial" w:hAnsi="Arial" w:cs="Arial"/>
          <w:b/>
        </w:rPr>
        <w:t>v</w:t>
      </w:r>
      <w:r>
        <w:rPr>
          <w:rFonts w:ascii="Arial" w:hAnsi="Arial" w:cs="Arial"/>
          <w:b/>
        </w:rPr>
        <w:t> </w:t>
      </w:r>
      <w:r w:rsidRPr="00081783">
        <w:rPr>
          <w:rFonts w:ascii="Arial" w:hAnsi="Arial" w:cs="Arial"/>
          <w:b/>
        </w:rPr>
        <w:t>o</w:t>
      </w:r>
      <w:r>
        <w:rPr>
          <w:rFonts w:ascii="Arial" w:hAnsi="Arial" w:cs="Arial"/>
          <w:b/>
        </w:rPr>
        <w:t> </w:t>
      </w:r>
      <w:r w:rsidRPr="00081783">
        <w:rPr>
          <w:rFonts w:ascii="Arial" w:hAnsi="Arial" w:cs="Arial"/>
          <w:b/>
        </w:rPr>
        <w:t>d</w:t>
      </w:r>
      <w:r>
        <w:rPr>
          <w:rFonts w:ascii="Arial" w:hAnsi="Arial" w:cs="Arial"/>
          <w:b/>
        </w:rPr>
        <w:t xml:space="preserve"> </w:t>
      </w:r>
      <w:r w:rsidRPr="00081783">
        <w:rPr>
          <w:rFonts w:ascii="Arial" w:hAnsi="Arial" w:cs="Arial"/>
          <w:b/>
        </w:rPr>
        <w:t>o</w:t>
      </w:r>
      <w:r>
        <w:rPr>
          <w:rFonts w:ascii="Arial" w:hAnsi="Arial" w:cs="Arial"/>
          <w:b/>
        </w:rPr>
        <w:t xml:space="preserve"> v </w:t>
      </w:r>
      <w:r w:rsidRPr="00081783">
        <w:rPr>
          <w:rFonts w:ascii="Arial" w:hAnsi="Arial" w:cs="Arial"/>
          <w:b/>
        </w:rPr>
        <w:t xml:space="preserve">á </w:t>
      </w:r>
      <w:r>
        <w:rPr>
          <w:rFonts w:ascii="Arial" w:hAnsi="Arial" w:cs="Arial"/>
          <w:b/>
        </w:rPr>
        <w:t xml:space="preserve">  </w:t>
      </w:r>
      <w:r w:rsidRPr="00081783">
        <w:rPr>
          <w:rFonts w:ascii="Arial" w:hAnsi="Arial" w:cs="Arial"/>
          <w:b/>
        </w:rPr>
        <w:t xml:space="preserve"> s</w:t>
      </w:r>
      <w:r>
        <w:rPr>
          <w:rFonts w:ascii="Arial" w:hAnsi="Arial" w:cs="Arial"/>
          <w:b/>
        </w:rPr>
        <w:t> </w:t>
      </w:r>
      <w:r w:rsidRPr="00081783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081783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081783">
        <w:rPr>
          <w:rFonts w:ascii="Arial" w:hAnsi="Arial" w:cs="Arial"/>
          <w:b/>
        </w:rPr>
        <w:t>á</w:t>
      </w:r>
      <w:r>
        <w:rPr>
          <w:rFonts w:ascii="Arial" w:hAnsi="Arial" w:cs="Arial"/>
          <w:b/>
        </w:rPr>
        <w:t xml:space="preserve"> </w:t>
      </w:r>
      <w:r w:rsidRPr="00081783">
        <w:rPr>
          <w:rFonts w:ascii="Arial" w:hAnsi="Arial" w:cs="Arial"/>
          <w:b/>
        </w:rPr>
        <w:t>v</w:t>
      </w:r>
      <w:r>
        <w:rPr>
          <w:rFonts w:ascii="Arial" w:hAnsi="Arial" w:cs="Arial"/>
          <w:b/>
        </w:rPr>
        <w:t xml:space="preserve"> </w:t>
      </w:r>
      <w:r w:rsidRPr="00081783">
        <w:rPr>
          <w:rFonts w:ascii="Arial" w:hAnsi="Arial" w:cs="Arial"/>
          <w:b/>
        </w:rPr>
        <w:t xml:space="preserve">a </w:t>
      </w:r>
    </w:p>
    <w:p w:rsidR="00CA75EE" w:rsidRDefault="00CA75EE" w:rsidP="00CA75EE">
      <w:pPr>
        <w:spacing w:after="0" w:line="360" w:lineRule="auto"/>
        <w:jc w:val="center"/>
        <w:rPr>
          <w:rFonts w:ascii="Arial" w:hAnsi="Arial" w:cs="Arial"/>
          <w:b/>
        </w:rPr>
      </w:pPr>
    </w:p>
    <w:p w:rsidR="00CA75EE" w:rsidRDefault="00CA75EE" w:rsidP="00CA75EE">
      <w:pPr>
        <w:spacing w:after="0"/>
        <w:ind w:firstLine="708"/>
        <w:jc w:val="both"/>
        <w:rPr>
          <w:rFonts w:ascii="Arial" w:hAnsi="Arial" w:cs="Arial"/>
        </w:rPr>
      </w:pPr>
      <w:r w:rsidRPr="00F94EBF">
        <w:rPr>
          <w:rFonts w:ascii="Arial" w:hAnsi="Arial" w:cs="Arial"/>
        </w:rPr>
        <w:t xml:space="preserve">Bratislavský samosprávny kraj </w:t>
      </w:r>
      <w:r w:rsidR="003F40FB">
        <w:rPr>
          <w:rFonts w:ascii="Arial" w:hAnsi="Arial" w:cs="Arial"/>
        </w:rPr>
        <w:t xml:space="preserve">„ďalej len „BSK“ </w:t>
      </w:r>
      <w:r w:rsidRPr="00F94EBF">
        <w:rPr>
          <w:rFonts w:ascii="Arial" w:hAnsi="Arial" w:cs="Arial"/>
        </w:rPr>
        <w:t>je vlastníkom nehnuteľnost</w:t>
      </w:r>
      <w:r>
        <w:rPr>
          <w:rFonts w:ascii="Arial" w:hAnsi="Arial" w:cs="Arial"/>
        </w:rPr>
        <w:t>í</w:t>
      </w:r>
      <w:r w:rsidRPr="00F94EBF">
        <w:rPr>
          <w:rFonts w:ascii="Arial" w:hAnsi="Arial" w:cs="Arial"/>
        </w:rPr>
        <w:t xml:space="preserve"> zapísan</w:t>
      </w:r>
      <w:r>
        <w:rPr>
          <w:rFonts w:ascii="Arial" w:hAnsi="Arial" w:cs="Arial"/>
        </w:rPr>
        <w:t>ých</w:t>
      </w:r>
      <w:r w:rsidRPr="00F94EBF">
        <w:rPr>
          <w:rFonts w:ascii="Arial" w:hAnsi="Arial" w:cs="Arial"/>
        </w:rPr>
        <w:t xml:space="preserve"> v katastri nehnuteľností na liste vlastníctva č. 3223</w:t>
      </w:r>
      <w:r>
        <w:rPr>
          <w:rFonts w:ascii="Arial" w:hAnsi="Arial" w:cs="Arial"/>
        </w:rPr>
        <w:t>,</w:t>
      </w:r>
      <w:r w:rsidRPr="00F94EBF">
        <w:rPr>
          <w:rFonts w:ascii="Arial" w:hAnsi="Arial" w:cs="Arial"/>
        </w:rPr>
        <w:t xml:space="preserve"> katastrálne územie Rača, okres Bratislava III, na parcel</w:t>
      </w:r>
      <w:r>
        <w:rPr>
          <w:rFonts w:ascii="Arial" w:hAnsi="Arial" w:cs="Arial"/>
        </w:rPr>
        <w:t>ách</w:t>
      </w:r>
      <w:r w:rsidRPr="00F94EBF">
        <w:rPr>
          <w:rFonts w:ascii="Arial" w:hAnsi="Arial" w:cs="Arial"/>
        </w:rPr>
        <w:t xml:space="preserve"> </w:t>
      </w:r>
      <w:r w:rsidRPr="0006220E">
        <w:rPr>
          <w:rFonts w:ascii="Arial" w:hAnsi="Arial" w:cs="Arial"/>
        </w:rPr>
        <w:t>č. 2850/45, č. 2850/46, č. 2850/52, č. 2850</w:t>
      </w:r>
      <w:r w:rsidRPr="008D6C00">
        <w:rPr>
          <w:rFonts w:ascii="Arial" w:hAnsi="Arial" w:cs="Arial"/>
        </w:rPr>
        <w:t>/53 a č. 2850/56, vedených</w:t>
      </w:r>
      <w:r w:rsidRPr="00F94EBF">
        <w:rPr>
          <w:rFonts w:ascii="Arial" w:hAnsi="Arial" w:cs="Arial"/>
        </w:rPr>
        <w:t xml:space="preserve"> ako bytov</w:t>
      </w:r>
      <w:r>
        <w:rPr>
          <w:rFonts w:ascii="Arial" w:hAnsi="Arial" w:cs="Arial"/>
        </w:rPr>
        <w:t>é</w:t>
      </w:r>
      <w:r w:rsidRPr="00F94EBF">
        <w:rPr>
          <w:rFonts w:ascii="Arial" w:hAnsi="Arial" w:cs="Arial"/>
        </w:rPr>
        <w:t xml:space="preserve"> dom</w:t>
      </w:r>
      <w:r>
        <w:rPr>
          <w:rFonts w:ascii="Arial" w:hAnsi="Arial" w:cs="Arial"/>
        </w:rPr>
        <w:t>y (viď príloha č.1)</w:t>
      </w:r>
      <w:r w:rsidRPr="00F94EBF">
        <w:rPr>
          <w:rFonts w:ascii="Arial" w:hAnsi="Arial" w:cs="Arial"/>
        </w:rPr>
        <w:t xml:space="preserve">. Majetok je účelovo určený na </w:t>
      </w:r>
      <w:r>
        <w:rPr>
          <w:rFonts w:ascii="Arial" w:hAnsi="Arial" w:cs="Arial"/>
        </w:rPr>
        <w:t>poskytovanie sociálnych služieb</w:t>
      </w:r>
      <w:r w:rsidRPr="00F94EBF">
        <w:rPr>
          <w:rFonts w:ascii="Arial" w:hAnsi="Arial" w:cs="Arial"/>
        </w:rPr>
        <w:t>.</w:t>
      </w:r>
    </w:p>
    <w:p w:rsidR="00CA75EE" w:rsidRPr="00F94EBF" w:rsidRDefault="00CA75EE" w:rsidP="00CA75EE">
      <w:pPr>
        <w:spacing w:after="0"/>
        <w:jc w:val="both"/>
        <w:rPr>
          <w:rFonts w:ascii="Arial" w:hAnsi="Arial" w:cs="Arial"/>
        </w:rPr>
      </w:pPr>
    </w:p>
    <w:p w:rsidR="00CA75EE" w:rsidRDefault="003F40FB" w:rsidP="00CA75EE">
      <w:pPr>
        <w:spacing w:after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BSK</w:t>
      </w:r>
      <w:r w:rsidR="00CA75EE">
        <w:rPr>
          <w:rFonts w:ascii="Arial" w:hAnsi="Arial" w:cs="Arial"/>
        </w:rPr>
        <w:t xml:space="preserve"> predmetný majetok </w:t>
      </w:r>
      <w:r w:rsidR="00CA75EE" w:rsidRPr="00F94EBF">
        <w:rPr>
          <w:rFonts w:ascii="Arial" w:hAnsi="Arial" w:cs="Arial"/>
        </w:rPr>
        <w:t>zveril do správy Domovu sociálnych služieb a zariadeni</w:t>
      </w:r>
      <w:r w:rsidR="00F72B6F">
        <w:rPr>
          <w:rFonts w:ascii="Arial" w:hAnsi="Arial" w:cs="Arial"/>
        </w:rPr>
        <w:t>u</w:t>
      </w:r>
      <w:r w:rsidR="00CA75EE" w:rsidRPr="00F94EBF">
        <w:rPr>
          <w:rFonts w:ascii="Arial" w:hAnsi="Arial" w:cs="Arial"/>
        </w:rPr>
        <w:t xml:space="preserve"> pre seniorov Rača, Pri vinohradoch 267, 831 06 Bratislava</w:t>
      </w:r>
      <w:r w:rsidR="00CA75EE">
        <w:rPr>
          <w:rFonts w:ascii="Arial" w:hAnsi="Arial" w:cs="Arial"/>
        </w:rPr>
        <w:t xml:space="preserve"> (ďalej len „DSS a ZPS Rača“),</w:t>
      </w:r>
      <w:r w:rsidR="00CA75EE" w:rsidRPr="00F94EBF">
        <w:rPr>
          <w:rFonts w:ascii="Arial" w:hAnsi="Arial" w:cs="Arial"/>
        </w:rPr>
        <w:t xml:space="preserve"> zariadeniu sociálnych služieb</w:t>
      </w:r>
      <w:r w:rsidR="00CA75EE">
        <w:rPr>
          <w:rFonts w:ascii="Arial" w:hAnsi="Arial" w:cs="Arial"/>
        </w:rPr>
        <w:t xml:space="preserve"> v zriaďovateľskej pôsobnosti </w:t>
      </w:r>
      <w:r>
        <w:rPr>
          <w:rFonts w:ascii="Arial" w:hAnsi="Arial" w:cs="Arial"/>
        </w:rPr>
        <w:t>BSK</w:t>
      </w:r>
      <w:r w:rsidR="00CA75EE">
        <w:rPr>
          <w:rFonts w:ascii="Arial" w:hAnsi="Arial" w:cs="Arial"/>
        </w:rPr>
        <w:t>.</w:t>
      </w:r>
      <w:r w:rsidR="00CA75EE" w:rsidRPr="00F94EBF">
        <w:rPr>
          <w:rFonts w:ascii="Arial" w:hAnsi="Arial" w:cs="Arial"/>
        </w:rPr>
        <w:t xml:space="preserve"> </w:t>
      </w:r>
    </w:p>
    <w:p w:rsidR="00CA75EE" w:rsidRDefault="00CA75EE" w:rsidP="00CA75EE">
      <w:pPr>
        <w:spacing w:after="0"/>
        <w:ind w:firstLine="708"/>
        <w:jc w:val="both"/>
        <w:rPr>
          <w:rFonts w:ascii="Arial" w:hAnsi="Arial" w:cs="Arial"/>
        </w:rPr>
      </w:pPr>
    </w:p>
    <w:p w:rsidR="00CA75EE" w:rsidRDefault="00CA75EE" w:rsidP="00CA75EE">
      <w:pPr>
        <w:spacing w:after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tomto objekte bola do roku 2008 poskytovaná sociálna služba „domov – penzión pre dôchodcov“, čo zodpovedalo aj priestorovému usporiadaniu a dispozícii obytných priestorov (malometrážne jednoizbové </w:t>
      </w:r>
      <w:proofErr w:type="spellStart"/>
      <w:r>
        <w:rPr>
          <w:rFonts w:ascii="Arial" w:hAnsi="Arial" w:cs="Arial"/>
        </w:rPr>
        <w:t>garzónky</w:t>
      </w:r>
      <w:proofErr w:type="spellEnd"/>
      <w:r>
        <w:rPr>
          <w:rFonts w:ascii="Arial" w:hAnsi="Arial" w:cs="Arial"/>
        </w:rPr>
        <w:t xml:space="preserve"> s kuchynským kútom a sociálnym zariadením). Účinnosť zákona č. </w:t>
      </w:r>
      <w:r w:rsidRPr="00B33335">
        <w:rPr>
          <w:rFonts w:ascii="Arial" w:hAnsi="Arial" w:cs="Arial"/>
        </w:rPr>
        <w:t>448/2008 Z.</w:t>
      </w:r>
      <w:r>
        <w:rPr>
          <w:rFonts w:ascii="Arial" w:hAnsi="Arial" w:cs="Arial"/>
        </w:rPr>
        <w:t xml:space="preserve"> </w:t>
      </w:r>
      <w:r w:rsidRPr="00B33335">
        <w:rPr>
          <w:rFonts w:ascii="Arial" w:hAnsi="Arial" w:cs="Arial"/>
        </w:rPr>
        <w:t xml:space="preserve">z. o sociálnych službách a o zmene a doplnení zákona č. 455/1991 Zb. o živnostenskom podnikaní (živnostenský zákon) v znení neskorších predpisov </w:t>
      </w:r>
      <w:r>
        <w:rPr>
          <w:rFonts w:ascii="Arial" w:hAnsi="Arial" w:cs="Arial"/>
        </w:rPr>
        <w:t xml:space="preserve">priniesla potrebu zmeny poskytovaného druhu sociálnych služieb na „zariadenie pre seniorov“. </w:t>
      </w:r>
    </w:p>
    <w:p w:rsidR="00CA75EE" w:rsidRDefault="00CA75EE" w:rsidP="00CA75EE">
      <w:pPr>
        <w:spacing w:after="0"/>
        <w:ind w:firstLine="708"/>
        <w:jc w:val="both"/>
        <w:rPr>
          <w:rFonts w:ascii="Arial" w:hAnsi="Arial" w:cs="Arial"/>
        </w:rPr>
      </w:pPr>
    </w:p>
    <w:p w:rsidR="00CA75EE" w:rsidRDefault="00CA75EE" w:rsidP="00CA75EE">
      <w:pPr>
        <w:spacing w:after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Zmena príslušných ustanovení tohto zákona účinná od 1.3.2012 stanovila pre poskytovanie sociálnej služby v zariadení pre seniorov podmienku minimálne IV. stupňa odkázanosti fyzickej osoby na pomoc inej osoby. Táto zmena v kombinácii so skutočnosťou, že v objekte je možné poskytovať sociálnu službu len osobám bez obmedzenia mobility, orientovaným osobou, miestom i časom, vyústila do zníženia záujmu o poskytovanie sociálnej služby v tomto objekte.</w:t>
      </w:r>
    </w:p>
    <w:p w:rsidR="00CA75EE" w:rsidRDefault="00CA75EE" w:rsidP="00CA75EE">
      <w:pPr>
        <w:spacing w:after="0"/>
        <w:ind w:firstLine="708"/>
        <w:jc w:val="both"/>
        <w:rPr>
          <w:rFonts w:ascii="Arial" w:hAnsi="Arial" w:cs="Arial"/>
        </w:rPr>
      </w:pPr>
    </w:p>
    <w:p w:rsidR="00CA75EE" w:rsidRPr="00F94EBF" w:rsidRDefault="00CA75EE" w:rsidP="00CA75EE">
      <w:pPr>
        <w:spacing w:after="0"/>
        <w:ind w:firstLine="708"/>
        <w:jc w:val="both"/>
        <w:rPr>
          <w:rFonts w:ascii="Arial" w:hAnsi="Arial" w:cs="Arial"/>
        </w:rPr>
      </w:pPr>
      <w:r w:rsidRPr="00F94EBF">
        <w:rPr>
          <w:rFonts w:ascii="Arial" w:hAnsi="Arial" w:cs="Arial"/>
        </w:rPr>
        <w:t xml:space="preserve">Z dôvodu </w:t>
      </w:r>
      <w:r>
        <w:rPr>
          <w:rFonts w:ascii="Arial" w:hAnsi="Arial" w:cs="Arial"/>
        </w:rPr>
        <w:t xml:space="preserve">zníženia záujmu o poskytovanie sociálnej služby v objektoch a následného </w:t>
      </w:r>
      <w:r w:rsidRPr="00F94EBF">
        <w:rPr>
          <w:rFonts w:ascii="Arial" w:hAnsi="Arial" w:cs="Arial"/>
        </w:rPr>
        <w:t xml:space="preserve">nevyužívania </w:t>
      </w:r>
      <w:r>
        <w:rPr>
          <w:rFonts w:ascii="Arial" w:hAnsi="Arial" w:cs="Arial"/>
        </w:rPr>
        <w:t xml:space="preserve">celého rozsahu </w:t>
      </w:r>
      <w:r w:rsidRPr="00F94EBF">
        <w:rPr>
          <w:rFonts w:ascii="Arial" w:hAnsi="Arial" w:cs="Arial"/>
        </w:rPr>
        <w:t xml:space="preserve">ubytovacích kapacít zariadenia na poskytovanie sociálnej služby, navrhujeme zmenu účelového určenia časti </w:t>
      </w:r>
      <w:r>
        <w:rPr>
          <w:rFonts w:ascii="Arial" w:hAnsi="Arial" w:cs="Arial"/>
        </w:rPr>
        <w:t>objektov</w:t>
      </w:r>
      <w:r w:rsidRPr="00F94EBF">
        <w:rPr>
          <w:rFonts w:ascii="Arial" w:hAnsi="Arial" w:cs="Arial"/>
        </w:rPr>
        <w:t xml:space="preserve"> na ul. Pri vinohradoch 267, Bratislava, konkrétne </w:t>
      </w:r>
      <w:r>
        <w:rPr>
          <w:rFonts w:ascii="Arial" w:hAnsi="Arial" w:cs="Arial"/>
        </w:rPr>
        <w:t>bytových jednotiek</w:t>
      </w:r>
      <w:r w:rsidRPr="00F94EBF">
        <w:rPr>
          <w:rFonts w:ascii="Arial" w:hAnsi="Arial" w:cs="Arial"/>
        </w:rPr>
        <w:t xml:space="preserve"> </w:t>
      </w:r>
      <w:r w:rsidRPr="0006220E">
        <w:rPr>
          <w:rFonts w:ascii="Arial" w:hAnsi="Arial" w:cs="Arial"/>
        </w:rPr>
        <w:t xml:space="preserve">č. 112, č. 131, č.151, č. 213, č. 221, č. 222, č. 223, č. 224, </w:t>
      </w:r>
      <w:r w:rsidR="00CE536E">
        <w:rPr>
          <w:rFonts w:ascii="Arial" w:hAnsi="Arial" w:cs="Arial"/>
        </w:rPr>
        <w:t xml:space="preserve">         </w:t>
      </w:r>
      <w:r w:rsidRPr="0006220E">
        <w:rPr>
          <w:rFonts w:ascii="Arial" w:hAnsi="Arial" w:cs="Arial"/>
        </w:rPr>
        <w:t>č. 232, č. 233, č. 235, č. 242, č. 243, č. 244, č. 252, č. 254, č. 255, č. 313, č. 314</w:t>
      </w:r>
      <w:r w:rsidR="00CE536E">
        <w:rPr>
          <w:rFonts w:ascii="Arial" w:hAnsi="Arial" w:cs="Arial"/>
        </w:rPr>
        <w:t>,</w:t>
      </w:r>
      <w:r w:rsidRPr="0006220E">
        <w:rPr>
          <w:rFonts w:ascii="Arial" w:hAnsi="Arial" w:cs="Arial"/>
        </w:rPr>
        <w:t xml:space="preserve"> č. 331</w:t>
      </w:r>
      <w:r w:rsidR="00CE536E">
        <w:rPr>
          <w:rFonts w:ascii="Arial" w:hAnsi="Arial" w:cs="Arial"/>
        </w:rPr>
        <w:t>,</w:t>
      </w:r>
      <w:r w:rsidRPr="0006220E">
        <w:rPr>
          <w:rFonts w:ascii="Arial" w:hAnsi="Arial" w:cs="Arial"/>
        </w:rPr>
        <w:t xml:space="preserve"> </w:t>
      </w:r>
      <w:r w:rsidR="00CE536E">
        <w:rPr>
          <w:rFonts w:ascii="Arial" w:hAnsi="Arial" w:cs="Arial"/>
        </w:rPr>
        <w:t xml:space="preserve">        </w:t>
      </w:r>
      <w:r w:rsidRPr="0006220E">
        <w:rPr>
          <w:rFonts w:ascii="Arial" w:hAnsi="Arial" w:cs="Arial"/>
        </w:rPr>
        <w:t>č. 333, č. 335, č. 351, č. 424, č. 441, a č. 452</w:t>
      </w:r>
      <w:r w:rsidRPr="00F94EBF">
        <w:rPr>
          <w:rFonts w:ascii="Arial" w:hAnsi="Arial" w:cs="Arial"/>
        </w:rPr>
        <w:t xml:space="preserve"> na </w:t>
      </w:r>
      <w:r>
        <w:rPr>
          <w:rFonts w:ascii="Arial" w:hAnsi="Arial" w:cs="Arial"/>
        </w:rPr>
        <w:t>ubytovňu určenú</w:t>
      </w:r>
      <w:r w:rsidRPr="00F94EBF">
        <w:rPr>
          <w:rFonts w:ascii="Arial" w:hAnsi="Arial" w:cs="Arial"/>
        </w:rPr>
        <w:t xml:space="preserve"> pre zamestnancov </w:t>
      </w:r>
      <w:r w:rsidRPr="0006220E">
        <w:rPr>
          <w:rFonts w:ascii="Arial" w:hAnsi="Arial" w:cs="Arial"/>
        </w:rPr>
        <w:t xml:space="preserve">zariadení sociálnych služieb v zriaďovateľskej pôsobnosti </w:t>
      </w:r>
      <w:r w:rsidR="003F40FB">
        <w:rPr>
          <w:rFonts w:ascii="Arial" w:hAnsi="Arial" w:cs="Arial"/>
        </w:rPr>
        <w:t>BSK</w:t>
      </w:r>
      <w:r w:rsidRPr="00F94EBF">
        <w:rPr>
          <w:rFonts w:ascii="Arial" w:hAnsi="Arial" w:cs="Arial"/>
        </w:rPr>
        <w:t>.</w:t>
      </w:r>
    </w:p>
    <w:p w:rsidR="00CA75EE" w:rsidRDefault="00CA75EE" w:rsidP="00CA75EE">
      <w:pPr>
        <w:spacing w:after="0"/>
        <w:ind w:firstLine="708"/>
        <w:jc w:val="both"/>
        <w:rPr>
          <w:rFonts w:ascii="Arial" w:hAnsi="Arial" w:cs="Arial"/>
        </w:rPr>
      </w:pPr>
    </w:p>
    <w:p w:rsidR="00CA75EE" w:rsidRPr="00732CE0" w:rsidRDefault="00CA75EE" w:rsidP="00CA75EE">
      <w:pPr>
        <w:spacing w:after="0"/>
        <w:ind w:firstLine="708"/>
        <w:jc w:val="both"/>
        <w:rPr>
          <w:rFonts w:ascii="Arial" w:hAnsi="Arial" w:cs="Arial"/>
        </w:rPr>
      </w:pPr>
      <w:r w:rsidRPr="00732CE0">
        <w:rPr>
          <w:rFonts w:ascii="Arial" w:hAnsi="Arial" w:cs="Arial"/>
        </w:rPr>
        <w:t>Budov</w:t>
      </w:r>
      <w:r>
        <w:rPr>
          <w:rFonts w:ascii="Arial" w:hAnsi="Arial" w:cs="Arial"/>
        </w:rPr>
        <w:t>y</w:t>
      </w:r>
      <w:r w:rsidR="00A1397B">
        <w:rPr>
          <w:rFonts w:ascii="Arial" w:hAnsi="Arial" w:cs="Arial"/>
        </w:rPr>
        <w:t>,</w:t>
      </w:r>
      <w:r w:rsidRPr="00732CE0">
        <w:rPr>
          <w:rFonts w:ascii="Arial" w:hAnsi="Arial" w:cs="Arial"/>
        </w:rPr>
        <w:t xml:space="preserve"> v ktor</w:t>
      </w:r>
      <w:r>
        <w:rPr>
          <w:rFonts w:ascii="Arial" w:hAnsi="Arial" w:cs="Arial"/>
        </w:rPr>
        <w:t>ých</w:t>
      </w:r>
      <w:r w:rsidRPr="00732CE0">
        <w:rPr>
          <w:rFonts w:ascii="Arial" w:hAnsi="Arial" w:cs="Arial"/>
        </w:rPr>
        <w:t xml:space="preserve"> sa nachádza </w:t>
      </w:r>
      <w:r w:rsidR="00AF0860">
        <w:rPr>
          <w:rFonts w:ascii="Arial" w:hAnsi="Arial" w:cs="Arial"/>
        </w:rPr>
        <w:t>26</w:t>
      </w:r>
      <w:r w:rsidRPr="00732CE0">
        <w:rPr>
          <w:rFonts w:ascii="Arial" w:hAnsi="Arial" w:cs="Arial"/>
        </w:rPr>
        <w:t xml:space="preserve"> predmetných </w:t>
      </w:r>
      <w:r>
        <w:rPr>
          <w:rFonts w:ascii="Arial" w:hAnsi="Arial" w:cs="Arial"/>
        </w:rPr>
        <w:t>bytových jednotiek</w:t>
      </w:r>
      <w:r w:rsidR="00A1397B">
        <w:rPr>
          <w:rFonts w:ascii="Arial" w:hAnsi="Arial" w:cs="Arial"/>
        </w:rPr>
        <w:t>,</w:t>
      </w:r>
      <w:r w:rsidRPr="00F94EBF">
        <w:rPr>
          <w:rFonts w:ascii="Arial" w:hAnsi="Arial" w:cs="Arial"/>
        </w:rPr>
        <w:t xml:space="preserve"> </w:t>
      </w:r>
      <w:r w:rsidRPr="00732CE0">
        <w:rPr>
          <w:rFonts w:ascii="Arial" w:hAnsi="Arial" w:cs="Arial"/>
        </w:rPr>
        <w:t>m</w:t>
      </w:r>
      <w:r>
        <w:rPr>
          <w:rFonts w:ascii="Arial" w:hAnsi="Arial" w:cs="Arial"/>
        </w:rPr>
        <w:t>ajú</w:t>
      </w:r>
      <w:r w:rsidRPr="00732CE0">
        <w:rPr>
          <w:rFonts w:ascii="Arial" w:hAnsi="Arial" w:cs="Arial"/>
        </w:rPr>
        <w:t xml:space="preserve"> súpisné číslo 8001 a </w:t>
      </w:r>
      <w:r>
        <w:rPr>
          <w:rFonts w:ascii="Arial" w:hAnsi="Arial" w:cs="Arial"/>
        </w:rPr>
        <w:t>sú postaven</w:t>
      </w:r>
      <w:r w:rsidR="003F40FB">
        <w:rPr>
          <w:rFonts w:ascii="Arial" w:hAnsi="Arial" w:cs="Arial"/>
        </w:rPr>
        <w:t>é</w:t>
      </w:r>
      <w:r>
        <w:rPr>
          <w:rFonts w:ascii="Arial" w:hAnsi="Arial" w:cs="Arial"/>
        </w:rPr>
        <w:t xml:space="preserve"> na parcelách</w:t>
      </w:r>
      <w:r w:rsidRPr="00732CE0">
        <w:rPr>
          <w:rFonts w:ascii="Arial" w:hAnsi="Arial" w:cs="Arial"/>
        </w:rPr>
        <w:t xml:space="preserve"> č. </w:t>
      </w:r>
      <w:r w:rsidRPr="0006220E">
        <w:rPr>
          <w:rFonts w:ascii="Arial" w:hAnsi="Arial" w:cs="Arial"/>
        </w:rPr>
        <w:t>2850/45, č. 2850/46, č. 2850/52, č. 2850/53</w:t>
      </w:r>
      <w:r>
        <w:rPr>
          <w:rFonts w:ascii="Arial" w:hAnsi="Arial" w:cs="Arial"/>
        </w:rPr>
        <w:t xml:space="preserve"> </w:t>
      </w:r>
      <w:r w:rsidRPr="0006220E">
        <w:rPr>
          <w:rFonts w:ascii="Arial" w:hAnsi="Arial" w:cs="Arial"/>
        </w:rPr>
        <w:t xml:space="preserve">a č. </w:t>
      </w:r>
      <w:r w:rsidRPr="008D6C00">
        <w:rPr>
          <w:rFonts w:ascii="Arial" w:hAnsi="Arial" w:cs="Arial"/>
        </w:rPr>
        <w:t>2850/56.</w:t>
      </w:r>
      <w:r w:rsidRPr="00732CE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Bytové jednotky</w:t>
      </w:r>
      <w:r w:rsidRPr="00F94EBF">
        <w:rPr>
          <w:rFonts w:ascii="Arial" w:hAnsi="Arial" w:cs="Arial"/>
        </w:rPr>
        <w:t xml:space="preserve"> </w:t>
      </w:r>
      <w:r w:rsidRPr="00B86E5D">
        <w:rPr>
          <w:rFonts w:ascii="Arial" w:hAnsi="Arial" w:cs="Arial"/>
        </w:rPr>
        <w:t xml:space="preserve">č. 112, č. 213, č. 313 a č.314 sa nachádzajú na I. poschodí, bytové jednotky č. 221, č. 222, č. 223, č. 224 a č. 424 sa nachádzajú na II. poschodí, bytové jednotky č. 131, </w:t>
      </w:r>
      <w:r w:rsidR="002A36C5">
        <w:rPr>
          <w:rFonts w:ascii="Arial" w:hAnsi="Arial" w:cs="Arial"/>
        </w:rPr>
        <w:t xml:space="preserve">  </w:t>
      </w:r>
      <w:r w:rsidRPr="00B86E5D">
        <w:rPr>
          <w:rFonts w:ascii="Arial" w:hAnsi="Arial" w:cs="Arial"/>
        </w:rPr>
        <w:t>č. 232, č. 233, č. 235, č. 331, č. 333 a č. 335 sa nachádzajú na III. poschodí, bytové jednotky č. 242, č. 243, č. 244 a č. 441 sa nachádzajú na IV. poschodí, bytové jednotky č. 151, č. 252, č. 254, č. 255, č. 351 a č. 452 sa nachádzajú na V. poschodí. Každá byto</w:t>
      </w:r>
      <w:r>
        <w:rPr>
          <w:rFonts w:ascii="Arial" w:hAnsi="Arial" w:cs="Arial"/>
        </w:rPr>
        <w:t xml:space="preserve">vá jednotka </w:t>
      </w:r>
      <w:r w:rsidRPr="00732CE0">
        <w:rPr>
          <w:rFonts w:ascii="Arial" w:hAnsi="Arial" w:cs="Arial"/>
        </w:rPr>
        <w:t xml:space="preserve">pozostáva z obývacej miestnosti, kuchyne, predsiene, WC a kúpeľne. Súčasťou </w:t>
      </w:r>
      <w:r>
        <w:rPr>
          <w:rFonts w:ascii="Arial" w:hAnsi="Arial" w:cs="Arial"/>
        </w:rPr>
        <w:t>bytovej jednotky</w:t>
      </w:r>
      <w:r w:rsidRPr="00732CE0">
        <w:rPr>
          <w:rFonts w:ascii="Arial" w:hAnsi="Arial" w:cs="Arial"/>
        </w:rPr>
        <w:t xml:space="preserve"> je loggia. </w:t>
      </w:r>
      <w:r>
        <w:rPr>
          <w:rFonts w:ascii="Arial" w:hAnsi="Arial" w:cs="Arial"/>
        </w:rPr>
        <w:t>Bytové jednotky</w:t>
      </w:r>
      <w:r w:rsidRPr="00732CE0">
        <w:rPr>
          <w:rFonts w:ascii="Arial" w:hAnsi="Arial" w:cs="Arial"/>
        </w:rPr>
        <w:t xml:space="preserve"> majú podlahovú plochu v dvoch výmerách - </w:t>
      </w:r>
      <w:r>
        <w:rPr>
          <w:rFonts w:ascii="Arial" w:hAnsi="Arial" w:cs="Arial"/>
        </w:rPr>
        <w:t xml:space="preserve">bytová jednotka </w:t>
      </w:r>
      <w:r w:rsidRPr="00732CE0">
        <w:rPr>
          <w:rFonts w:ascii="Arial" w:hAnsi="Arial" w:cs="Arial"/>
        </w:rPr>
        <w:t xml:space="preserve">typu A má rozlohu 38,97 m2 a </w:t>
      </w:r>
      <w:r>
        <w:rPr>
          <w:rFonts w:ascii="Arial" w:hAnsi="Arial" w:cs="Arial"/>
        </w:rPr>
        <w:t xml:space="preserve">bytová jednotka </w:t>
      </w:r>
      <w:r w:rsidRPr="00732CE0">
        <w:rPr>
          <w:rFonts w:ascii="Arial" w:hAnsi="Arial" w:cs="Arial"/>
        </w:rPr>
        <w:t xml:space="preserve">typu B má rozlohu 37,11 m2. </w:t>
      </w:r>
      <w:r w:rsidRPr="00E37815">
        <w:rPr>
          <w:rFonts w:ascii="Arial" w:hAnsi="Arial" w:cs="Arial"/>
        </w:rPr>
        <w:t xml:space="preserve">Pôdorysy jednotlivých typov </w:t>
      </w:r>
      <w:r>
        <w:rPr>
          <w:rFonts w:ascii="Arial" w:hAnsi="Arial" w:cs="Arial"/>
        </w:rPr>
        <w:t>bytových jednotiek</w:t>
      </w:r>
      <w:r w:rsidRPr="00F94EBF">
        <w:rPr>
          <w:rFonts w:ascii="Arial" w:hAnsi="Arial" w:cs="Arial"/>
        </w:rPr>
        <w:t xml:space="preserve"> </w:t>
      </w:r>
      <w:r w:rsidRPr="00E37815">
        <w:rPr>
          <w:rFonts w:ascii="Arial" w:hAnsi="Arial" w:cs="Arial"/>
        </w:rPr>
        <w:t>sa nachádzajú v</w:t>
      </w:r>
      <w:r>
        <w:rPr>
          <w:rFonts w:ascii="Arial" w:hAnsi="Arial" w:cs="Arial"/>
        </w:rPr>
        <w:t> </w:t>
      </w:r>
      <w:r w:rsidRPr="00E37815">
        <w:rPr>
          <w:rFonts w:ascii="Arial" w:hAnsi="Arial" w:cs="Arial"/>
        </w:rPr>
        <w:t>prílohe</w:t>
      </w:r>
      <w:r>
        <w:rPr>
          <w:rFonts w:ascii="Arial" w:hAnsi="Arial" w:cs="Arial"/>
        </w:rPr>
        <w:t xml:space="preserve"> č.1</w:t>
      </w:r>
      <w:r w:rsidRPr="00E37815">
        <w:rPr>
          <w:rFonts w:ascii="Arial" w:hAnsi="Arial" w:cs="Arial"/>
        </w:rPr>
        <w:t>.</w:t>
      </w:r>
      <w:r w:rsidRPr="00732CE0">
        <w:rPr>
          <w:rFonts w:ascii="Arial" w:hAnsi="Arial" w:cs="Arial"/>
        </w:rPr>
        <w:t xml:space="preserve"> </w:t>
      </w:r>
    </w:p>
    <w:p w:rsidR="00CA75EE" w:rsidRPr="00732CE0" w:rsidRDefault="00CA75EE" w:rsidP="00CA75EE">
      <w:pPr>
        <w:spacing w:after="0"/>
        <w:ind w:firstLine="708"/>
        <w:jc w:val="both"/>
        <w:rPr>
          <w:rFonts w:ascii="Arial" w:hAnsi="Arial" w:cs="Arial"/>
        </w:rPr>
      </w:pPr>
    </w:p>
    <w:p w:rsidR="00CA75EE" w:rsidRPr="00732CE0" w:rsidRDefault="00CA75EE" w:rsidP="00CA75EE">
      <w:pPr>
        <w:spacing w:after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Bytové jednotky</w:t>
      </w:r>
      <w:r w:rsidRPr="00732CE0">
        <w:rPr>
          <w:rFonts w:ascii="Arial" w:hAnsi="Arial" w:cs="Arial"/>
        </w:rPr>
        <w:t xml:space="preserve"> budú využívané za účelom ubytovania zamestnancov </w:t>
      </w:r>
      <w:r w:rsidR="007B132F">
        <w:rPr>
          <w:rFonts w:ascii="Arial" w:hAnsi="Arial" w:cs="Arial"/>
        </w:rPr>
        <w:t xml:space="preserve">zariadení sociálnych služieb v zriaďovateľskej pôsobnosti BSK </w:t>
      </w:r>
      <w:r>
        <w:rPr>
          <w:rFonts w:ascii="Arial" w:hAnsi="Arial" w:cs="Arial"/>
        </w:rPr>
        <w:t xml:space="preserve">na prechodnú dobu </w:t>
      </w:r>
      <w:r w:rsidRPr="00732CE0">
        <w:rPr>
          <w:rFonts w:ascii="Arial" w:hAnsi="Arial" w:cs="Arial"/>
        </w:rPr>
        <w:t xml:space="preserve">na základe zmluvy </w:t>
      </w:r>
      <w:r w:rsidRPr="00732CE0">
        <w:rPr>
          <w:rFonts w:ascii="Arial" w:hAnsi="Arial" w:cs="Arial"/>
        </w:rPr>
        <w:lastRenderedPageBreak/>
        <w:t>o</w:t>
      </w:r>
      <w:r>
        <w:rPr>
          <w:rFonts w:ascii="Arial" w:hAnsi="Arial" w:cs="Arial"/>
        </w:rPr>
        <w:t> </w:t>
      </w:r>
      <w:r w:rsidRPr="00732CE0">
        <w:rPr>
          <w:rFonts w:ascii="Arial" w:hAnsi="Arial" w:cs="Arial"/>
        </w:rPr>
        <w:t>ubytovaní, podľa príslušných ustanovení Občianskeho zákonníka. Doba ubytovania</w:t>
      </w:r>
      <w:r>
        <w:rPr>
          <w:rFonts w:ascii="Arial" w:hAnsi="Arial" w:cs="Arial"/>
        </w:rPr>
        <w:t xml:space="preserve"> bude stanovená na dobu určitú</w:t>
      </w:r>
      <w:r w:rsidRPr="00732CE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 možnosťou</w:t>
      </w:r>
      <w:r w:rsidRPr="00732CE0">
        <w:rPr>
          <w:rFonts w:ascii="Arial" w:hAnsi="Arial" w:cs="Arial"/>
        </w:rPr>
        <w:t xml:space="preserve"> ubytovať </w:t>
      </w:r>
      <w:r w:rsidR="00A1397B">
        <w:rPr>
          <w:rFonts w:ascii="Arial" w:hAnsi="Arial" w:cs="Arial"/>
        </w:rPr>
        <w:t>aj neplnoleté</w:t>
      </w:r>
      <w:r>
        <w:rPr>
          <w:rFonts w:ascii="Arial" w:hAnsi="Arial" w:cs="Arial"/>
        </w:rPr>
        <w:t xml:space="preserve"> dieťa zamestnanca pri dodržaní maximálneho počtu 3 ubytovaných osôb v jednej bytovej jednotke, z toho maximálne </w:t>
      </w:r>
      <w:r w:rsidR="007B132F">
        <w:rPr>
          <w:rFonts w:ascii="Arial" w:hAnsi="Arial" w:cs="Arial"/>
        </w:rPr>
        <w:t xml:space="preserve">               </w:t>
      </w:r>
      <w:r>
        <w:rPr>
          <w:rFonts w:ascii="Arial" w:hAnsi="Arial" w:cs="Arial"/>
        </w:rPr>
        <w:t>2 dospelých osôb</w:t>
      </w:r>
      <w:r w:rsidRPr="00732CE0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Ukončením zmluvy o ubytovaní nevznikne dotknutým ubytovaným nárok na náhradné ubytovanie. Cena ubytovania bude vychádzať z </w:t>
      </w:r>
      <w:r w:rsidRPr="00732CE0">
        <w:rPr>
          <w:rFonts w:ascii="Arial" w:hAnsi="Arial" w:cs="Arial"/>
        </w:rPr>
        <w:t>náklad</w:t>
      </w:r>
      <w:r>
        <w:rPr>
          <w:rFonts w:ascii="Arial" w:hAnsi="Arial" w:cs="Arial"/>
        </w:rPr>
        <w:t>ov</w:t>
      </w:r>
      <w:r w:rsidRPr="00732CE0">
        <w:rPr>
          <w:rFonts w:ascii="Arial" w:hAnsi="Arial" w:cs="Arial"/>
        </w:rPr>
        <w:t xml:space="preserve"> za spotrebované energie a služby spojené s poskytovaním ubytovania </w:t>
      </w:r>
      <w:r>
        <w:rPr>
          <w:rFonts w:ascii="Arial" w:hAnsi="Arial" w:cs="Arial"/>
        </w:rPr>
        <w:t xml:space="preserve">a bude </w:t>
      </w:r>
      <w:r w:rsidRPr="00732CE0">
        <w:rPr>
          <w:rFonts w:ascii="Arial" w:hAnsi="Arial" w:cs="Arial"/>
        </w:rPr>
        <w:t xml:space="preserve">vypočítaná </w:t>
      </w:r>
      <w:r>
        <w:rPr>
          <w:rFonts w:ascii="Arial" w:hAnsi="Arial" w:cs="Arial"/>
        </w:rPr>
        <w:t>na základe podlahovej plochy bytovej jednotky.</w:t>
      </w:r>
    </w:p>
    <w:p w:rsidR="00CA75EE" w:rsidRDefault="00CA75EE" w:rsidP="00CA75EE">
      <w:pPr>
        <w:spacing w:after="0"/>
        <w:ind w:firstLine="708"/>
        <w:jc w:val="both"/>
        <w:rPr>
          <w:rFonts w:ascii="Arial" w:hAnsi="Arial" w:cs="Arial"/>
        </w:rPr>
      </w:pPr>
    </w:p>
    <w:p w:rsidR="00CA75EE" w:rsidRPr="00732CE0" w:rsidRDefault="00CA75EE" w:rsidP="00CA75EE">
      <w:pPr>
        <w:spacing w:after="0"/>
        <w:ind w:firstLine="708"/>
        <w:jc w:val="both"/>
        <w:rPr>
          <w:rFonts w:ascii="Arial" w:hAnsi="Arial" w:cs="Arial"/>
        </w:rPr>
      </w:pPr>
      <w:r w:rsidRPr="00732CE0">
        <w:rPr>
          <w:rFonts w:ascii="Arial" w:hAnsi="Arial" w:cs="Arial"/>
        </w:rPr>
        <w:t xml:space="preserve">Zmena účelového určenia </w:t>
      </w:r>
      <w:r w:rsidRPr="00F94EBF">
        <w:rPr>
          <w:rFonts w:ascii="Arial" w:hAnsi="Arial" w:cs="Arial"/>
        </w:rPr>
        <w:t xml:space="preserve">časti budovy </w:t>
      </w:r>
      <w:r w:rsidRPr="00732CE0">
        <w:rPr>
          <w:rFonts w:ascii="Arial" w:hAnsi="Arial" w:cs="Arial"/>
        </w:rPr>
        <w:t>si nevyžiada povoľovacie konanie na stavebnom úrade</w:t>
      </w:r>
      <w:r>
        <w:rPr>
          <w:rFonts w:ascii="Arial" w:hAnsi="Arial" w:cs="Arial"/>
        </w:rPr>
        <w:t xml:space="preserve"> vzhľadom k tomu, že nehnuteľnosť je na liste vlastníctva vedená ako bytový dom</w:t>
      </w:r>
      <w:r w:rsidRPr="00732CE0">
        <w:rPr>
          <w:rFonts w:ascii="Arial" w:hAnsi="Arial" w:cs="Arial"/>
        </w:rPr>
        <w:t>. Kópie stavebného povolenia a kolaudačného rozhodnutia sa nachádzajú v</w:t>
      </w:r>
      <w:r>
        <w:rPr>
          <w:rFonts w:ascii="Arial" w:hAnsi="Arial" w:cs="Arial"/>
        </w:rPr>
        <w:t> </w:t>
      </w:r>
      <w:r w:rsidRPr="00732CE0">
        <w:rPr>
          <w:rFonts w:ascii="Arial" w:hAnsi="Arial" w:cs="Arial"/>
        </w:rPr>
        <w:t>prílohe</w:t>
      </w:r>
      <w:r>
        <w:rPr>
          <w:rFonts w:ascii="Arial" w:hAnsi="Arial" w:cs="Arial"/>
        </w:rPr>
        <w:t xml:space="preserve"> č.1</w:t>
      </w:r>
      <w:r w:rsidRPr="00732CE0">
        <w:rPr>
          <w:rFonts w:ascii="Arial" w:hAnsi="Arial" w:cs="Arial"/>
        </w:rPr>
        <w:t xml:space="preserve">. </w:t>
      </w:r>
    </w:p>
    <w:p w:rsidR="00CA75EE" w:rsidRPr="00F94EBF" w:rsidRDefault="00CA75EE" w:rsidP="00CA75EE">
      <w:pPr>
        <w:spacing w:after="0"/>
        <w:ind w:firstLine="708"/>
        <w:jc w:val="both"/>
        <w:rPr>
          <w:rFonts w:ascii="Arial" w:hAnsi="Arial" w:cs="Arial"/>
        </w:rPr>
      </w:pPr>
    </w:p>
    <w:p w:rsidR="002A36C5" w:rsidRDefault="002A36C5" w:rsidP="00CA75EE">
      <w:pPr>
        <w:spacing w:after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Uznesením č. 113/2016 zo dňa 21.10.2016 </w:t>
      </w:r>
      <w:r w:rsidRPr="000641F6">
        <w:rPr>
          <w:rFonts w:ascii="Arial" w:hAnsi="Arial" w:cs="Arial"/>
        </w:rPr>
        <w:t xml:space="preserve">schválilo </w:t>
      </w:r>
      <w:r>
        <w:rPr>
          <w:rFonts w:ascii="Arial" w:hAnsi="Arial" w:cs="Arial"/>
        </w:rPr>
        <w:t xml:space="preserve">Zastupiteľstvo </w:t>
      </w:r>
      <w:r w:rsidR="003F40FB">
        <w:rPr>
          <w:rFonts w:ascii="Arial" w:hAnsi="Arial" w:cs="Arial"/>
        </w:rPr>
        <w:t xml:space="preserve">BSK </w:t>
      </w:r>
      <w:r w:rsidRPr="000641F6">
        <w:rPr>
          <w:rFonts w:ascii="Arial" w:hAnsi="Arial" w:cs="Arial"/>
        </w:rPr>
        <w:t xml:space="preserve">zmenu účelového určenia </w:t>
      </w:r>
      <w:r>
        <w:rPr>
          <w:rFonts w:ascii="Arial" w:hAnsi="Arial" w:cs="Arial"/>
        </w:rPr>
        <w:t>7 bytových jednotiek v týchto objektoch (</w:t>
      </w:r>
      <w:r w:rsidRPr="000641F6">
        <w:rPr>
          <w:rFonts w:ascii="Arial" w:hAnsi="Arial" w:cs="Arial"/>
        </w:rPr>
        <w:t>č. 324,</w:t>
      </w:r>
      <w:r>
        <w:rPr>
          <w:rFonts w:ascii="Arial" w:hAnsi="Arial" w:cs="Arial"/>
        </w:rPr>
        <w:t xml:space="preserve"> č. </w:t>
      </w:r>
      <w:r w:rsidRPr="000641F6">
        <w:rPr>
          <w:rFonts w:ascii="Arial" w:hAnsi="Arial" w:cs="Arial"/>
        </w:rPr>
        <w:t>325,</w:t>
      </w:r>
      <w:r>
        <w:rPr>
          <w:rFonts w:ascii="Arial" w:hAnsi="Arial" w:cs="Arial"/>
        </w:rPr>
        <w:t xml:space="preserve"> č. </w:t>
      </w:r>
      <w:r w:rsidRPr="000641F6">
        <w:rPr>
          <w:rFonts w:ascii="Arial" w:hAnsi="Arial" w:cs="Arial"/>
        </w:rPr>
        <w:t xml:space="preserve">341, </w:t>
      </w:r>
      <w:r>
        <w:rPr>
          <w:rFonts w:ascii="Arial" w:hAnsi="Arial" w:cs="Arial"/>
        </w:rPr>
        <w:t xml:space="preserve">č. </w:t>
      </w:r>
      <w:r w:rsidRPr="000641F6">
        <w:rPr>
          <w:rFonts w:ascii="Arial" w:hAnsi="Arial" w:cs="Arial"/>
        </w:rPr>
        <w:t xml:space="preserve">343, </w:t>
      </w:r>
      <w:r w:rsidR="003F40FB">
        <w:rPr>
          <w:rFonts w:ascii="Arial" w:hAnsi="Arial" w:cs="Arial"/>
        </w:rPr>
        <w:t xml:space="preserve">         </w:t>
      </w:r>
      <w:r>
        <w:rPr>
          <w:rFonts w:ascii="Arial" w:hAnsi="Arial" w:cs="Arial"/>
        </w:rPr>
        <w:t xml:space="preserve">č. </w:t>
      </w:r>
      <w:r w:rsidRPr="000641F6">
        <w:rPr>
          <w:rFonts w:ascii="Arial" w:hAnsi="Arial" w:cs="Arial"/>
        </w:rPr>
        <w:t xml:space="preserve">344, </w:t>
      </w:r>
      <w:r>
        <w:rPr>
          <w:rFonts w:ascii="Arial" w:hAnsi="Arial" w:cs="Arial"/>
        </w:rPr>
        <w:t xml:space="preserve">č. </w:t>
      </w:r>
      <w:r w:rsidRPr="000641F6">
        <w:rPr>
          <w:rFonts w:ascii="Arial" w:hAnsi="Arial" w:cs="Arial"/>
        </w:rPr>
        <w:t>345 a</w:t>
      </w:r>
      <w:r>
        <w:rPr>
          <w:rFonts w:ascii="Arial" w:hAnsi="Arial" w:cs="Arial"/>
        </w:rPr>
        <w:t xml:space="preserve"> č. </w:t>
      </w:r>
      <w:r w:rsidRPr="000641F6">
        <w:rPr>
          <w:rFonts w:ascii="Arial" w:hAnsi="Arial" w:cs="Arial"/>
        </w:rPr>
        <w:t>354</w:t>
      </w:r>
      <w:r>
        <w:rPr>
          <w:rFonts w:ascii="Arial" w:hAnsi="Arial" w:cs="Arial"/>
        </w:rPr>
        <w:t xml:space="preserve">) </w:t>
      </w:r>
      <w:r w:rsidRPr="000641F6">
        <w:rPr>
          <w:rFonts w:ascii="Arial" w:hAnsi="Arial" w:cs="Arial"/>
        </w:rPr>
        <w:t>na ubytovňu určenú pre zamestnancov DSS</w:t>
      </w:r>
      <w:r>
        <w:rPr>
          <w:rFonts w:ascii="Arial" w:hAnsi="Arial" w:cs="Arial"/>
        </w:rPr>
        <w:t xml:space="preserve"> </w:t>
      </w:r>
      <w:r w:rsidRPr="000641F6">
        <w:rPr>
          <w:rFonts w:ascii="Arial" w:hAnsi="Arial" w:cs="Arial"/>
        </w:rPr>
        <w:t xml:space="preserve">a </w:t>
      </w:r>
      <w:proofErr w:type="spellStart"/>
      <w:r w:rsidRPr="000641F6">
        <w:rPr>
          <w:rFonts w:ascii="Arial" w:hAnsi="Arial" w:cs="Arial"/>
        </w:rPr>
        <w:t>ZpS</w:t>
      </w:r>
      <w:proofErr w:type="spellEnd"/>
      <w:r w:rsidRPr="000641F6">
        <w:rPr>
          <w:rFonts w:ascii="Arial" w:hAnsi="Arial" w:cs="Arial"/>
        </w:rPr>
        <w:t xml:space="preserve"> Rača.</w:t>
      </w:r>
      <w:r>
        <w:rPr>
          <w:rFonts w:ascii="Arial" w:hAnsi="Arial" w:cs="Arial"/>
        </w:rPr>
        <w:t xml:space="preserve"> Skúsenosť DSS a ZPS Rača s poskytovaním ubytovania zamestnancom je pozitívna a uvedená zmena predstavuje významné rozšírenie možností pri zamestnávaní záujemcov o vyššie uvedené pracovné pozície.</w:t>
      </w:r>
    </w:p>
    <w:p w:rsidR="002A36C5" w:rsidRDefault="002A36C5" w:rsidP="00CA75EE">
      <w:pPr>
        <w:spacing w:after="0"/>
        <w:ind w:firstLine="708"/>
        <w:jc w:val="both"/>
        <w:rPr>
          <w:rFonts w:ascii="Arial" w:hAnsi="Arial" w:cs="Arial"/>
        </w:rPr>
      </w:pPr>
    </w:p>
    <w:p w:rsidR="00CA75EE" w:rsidRDefault="00CA75EE" w:rsidP="00CA75EE">
      <w:pPr>
        <w:spacing w:after="0"/>
        <w:ind w:firstLine="708"/>
        <w:jc w:val="both"/>
        <w:rPr>
          <w:rFonts w:ascii="Arial" w:hAnsi="Arial" w:cs="Arial"/>
        </w:rPr>
      </w:pPr>
      <w:r w:rsidRPr="00F94EBF">
        <w:rPr>
          <w:rFonts w:ascii="Arial" w:hAnsi="Arial" w:cs="Arial"/>
        </w:rPr>
        <w:t xml:space="preserve">Zmenu účelového určenia </w:t>
      </w:r>
      <w:r w:rsidR="002A36C5">
        <w:rPr>
          <w:rFonts w:ascii="Arial" w:hAnsi="Arial" w:cs="Arial"/>
        </w:rPr>
        <w:t xml:space="preserve">ďalších 26 bytových jednotiek </w:t>
      </w:r>
      <w:r w:rsidR="004969A6">
        <w:rPr>
          <w:rFonts w:ascii="Arial" w:hAnsi="Arial" w:cs="Arial"/>
        </w:rPr>
        <w:t xml:space="preserve">(z celkového počtu </w:t>
      </w:r>
      <w:r w:rsidR="00FB3331">
        <w:rPr>
          <w:rFonts w:ascii="Arial" w:hAnsi="Arial" w:cs="Arial"/>
        </w:rPr>
        <w:t>100</w:t>
      </w:r>
      <w:r w:rsidR="004969A6">
        <w:rPr>
          <w:rFonts w:ascii="Arial" w:hAnsi="Arial" w:cs="Arial"/>
        </w:rPr>
        <w:t xml:space="preserve"> bytových jednotiek) </w:t>
      </w:r>
      <w:r w:rsidRPr="00F94EBF">
        <w:rPr>
          <w:rFonts w:ascii="Arial" w:hAnsi="Arial" w:cs="Arial"/>
        </w:rPr>
        <w:t xml:space="preserve">odôvodňujeme skutočnosťou, že </w:t>
      </w:r>
      <w:r w:rsidR="004969A6">
        <w:rPr>
          <w:rFonts w:ascii="Arial" w:hAnsi="Arial" w:cs="Arial"/>
        </w:rPr>
        <w:t>táto zmena by aj pre ďalšie</w:t>
      </w:r>
      <w:r w:rsidR="002A36C5">
        <w:rPr>
          <w:rFonts w:ascii="Arial" w:hAnsi="Arial" w:cs="Arial"/>
        </w:rPr>
        <w:t xml:space="preserve"> zariadenia sociálnych služieb v zriaďovateľskej pôsobnosti </w:t>
      </w:r>
      <w:r w:rsidR="003F40FB">
        <w:rPr>
          <w:rFonts w:ascii="Arial" w:hAnsi="Arial" w:cs="Arial"/>
        </w:rPr>
        <w:t xml:space="preserve">BSK </w:t>
      </w:r>
      <w:r w:rsidR="004969A6">
        <w:rPr>
          <w:rFonts w:ascii="Arial" w:hAnsi="Arial" w:cs="Arial"/>
        </w:rPr>
        <w:t xml:space="preserve">predstavovala </w:t>
      </w:r>
      <w:r w:rsidR="004969A6" w:rsidRPr="00F94EBF">
        <w:rPr>
          <w:rFonts w:ascii="Arial" w:hAnsi="Arial" w:cs="Arial"/>
        </w:rPr>
        <w:t>nástroj na riešenie nepriaznivého stavu ponuky a dopytu na pracovnom trhu</w:t>
      </w:r>
      <w:r w:rsidR="004969A6">
        <w:rPr>
          <w:rFonts w:ascii="Arial" w:hAnsi="Arial" w:cs="Arial"/>
        </w:rPr>
        <w:t xml:space="preserve">, predovšetkým na </w:t>
      </w:r>
      <w:r w:rsidRPr="00FB61C5">
        <w:rPr>
          <w:rFonts w:ascii="Arial" w:hAnsi="Arial" w:cs="Arial"/>
        </w:rPr>
        <w:t xml:space="preserve">pracovných pozíciách </w:t>
      </w:r>
      <w:r w:rsidR="004969A6">
        <w:rPr>
          <w:rFonts w:ascii="Arial" w:hAnsi="Arial" w:cs="Arial"/>
        </w:rPr>
        <w:t>ako</w:t>
      </w:r>
      <w:r w:rsidRPr="00FB61C5">
        <w:rPr>
          <w:rFonts w:ascii="Arial" w:hAnsi="Arial" w:cs="Arial"/>
        </w:rPr>
        <w:t xml:space="preserve"> opatrovateľ, sanitár</w:t>
      </w:r>
      <w:r w:rsidR="004969A6">
        <w:rPr>
          <w:rFonts w:ascii="Arial" w:hAnsi="Arial" w:cs="Arial"/>
        </w:rPr>
        <w:t>,</w:t>
      </w:r>
      <w:r w:rsidRPr="00FB61C5">
        <w:rPr>
          <w:rFonts w:ascii="Arial" w:hAnsi="Arial" w:cs="Arial"/>
        </w:rPr>
        <w:t xml:space="preserve"> pom</w:t>
      </w:r>
      <w:r w:rsidR="004969A6">
        <w:rPr>
          <w:rFonts w:ascii="Arial" w:hAnsi="Arial" w:cs="Arial"/>
        </w:rPr>
        <w:t>ocná sila v kuchyni, alebo upratovačka. Z</w:t>
      </w:r>
      <w:r w:rsidRPr="00F94EBF">
        <w:rPr>
          <w:rFonts w:ascii="Arial" w:hAnsi="Arial" w:cs="Arial"/>
        </w:rPr>
        <w:t xml:space="preserve">áujemcov </w:t>
      </w:r>
      <w:r w:rsidR="004969A6">
        <w:rPr>
          <w:rFonts w:ascii="Arial" w:hAnsi="Arial" w:cs="Arial"/>
        </w:rPr>
        <w:t xml:space="preserve">o tieto pracovné pozície </w:t>
      </w:r>
      <w:r w:rsidR="004969A6" w:rsidRPr="00F94EBF">
        <w:rPr>
          <w:rFonts w:ascii="Arial" w:hAnsi="Arial" w:cs="Arial"/>
        </w:rPr>
        <w:t xml:space="preserve">je v Bratislave nedostatok </w:t>
      </w:r>
      <w:r w:rsidRPr="00F94EBF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 záujemcovia </w:t>
      </w:r>
      <w:r w:rsidR="004969A6">
        <w:rPr>
          <w:rFonts w:ascii="Arial" w:hAnsi="Arial" w:cs="Arial"/>
        </w:rPr>
        <w:t xml:space="preserve">tak </w:t>
      </w:r>
      <w:r w:rsidRPr="00F94EBF">
        <w:rPr>
          <w:rFonts w:ascii="Arial" w:hAnsi="Arial" w:cs="Arial"/>
        </w:rPr>
        <w:t xml:space="preserve">prichádzajú z väčšej vzdialenosti </w:t>
      </w:r>
      <w:r>
        <w:rPr>
          <w:rFonts w:ascii="Arial" w:hAnsi="Arial" w:cs="Arial"/>
        </w:rPr>
        <w:t>z</w:t>
      </w:r>
      <w:r w:rsidRPr="00F94EBF">
        <w:rPr>
          <w:rFonts w:ascii="Arial" w:hAnsi="Arial" w:cs="Arial"/>
        </w:rPr>
        <w:t> iných regiónov. Týmto zamestnancom vznikajú vysoké náklady v porovnaní s ich mzdami z dôvodu úhrady za ubytovanie v ubytovacích zariadeniach alebo v</w:t>
      </w:r>
      <w:r w:rsidR="004969A6">
        <w:rPr>
          <w:rFonts w:ascii="Arial" w:hAnsi="Arial" w:cs="Arial"/>
        </w:rPr>
        <w:t> </w:t>
      </w:r>
      <w:r w:rsidRPr="00F94EBF">
        <w:rPr>
          <w:rFonts w:ascii="Arial" w:hAnsi="Arial" w:cs="Arial"/>
        </w:rPr>
        <w:t>nájme</w:t>
      </w:r>
      <w:r w:rsidR="004969A6">
        <w:rPr>
          <w:rFonts w:ascii="Arial" w:hAnsi="Arial" w:cs="Arial"/>
        </w:rPr>
        <w:t>. Ponuka u</w:t>
      </w:r>
      <w:r w:rsidRPr="00F94EBF">
        <w:rPr>
          <w:rFonts w:ascii="Arial" w:hAnsi="Arial" w:cs="Arial"/>
        </w:rPr>
        <w:t>bytovani</w:t>
      </w:r>
      <w:r w:rsidR="004969A6">
        <w:rPr>
          <w:rFonts w:ascii="Arial" w:hAnsi="Arial" w:cs="Arial"/>
        </w:rPr>
        <w:t>a</w:t>
      </w:r>
      <w:r w:rsidRPr="00F94EBF">
        <w:rPr>
          <w:rFonts w:ascii="Arial" w:hAnsi="Arial" w:cs="Arial"/>
        </w:rPr>
        <w:t xml:space="preserve"> za úhradu vo výške nákladov spojených s ubytovaním za splneni</w:t>
      </w:r>
      <w:r>
        <w:rPr>
          <w:rFonts w:ascii="Arial" w:hAnsi="Arial" w:cs="Arial"/>
        </w:rPr>
        <w:t>a</w:t>
      </w:r>
      <w:r w:rsidRPr="00F94EBF">
        <w:rPr>
          <w:rFonts w:ascii="Arial" w:hAnsi="Arial" w:cs="Arial"/>
        </w:rPr>
        <w:t xml:space="preserve"> stanovených podmienok (prechodné ubytovanie </w:t>
      </w:r>
      <w:r>
        <w:rPr>
          <w:rFonts w:ascii="Arial" w:hAnsi="Arial" w:cs="Arial"/>
        </w:rPr>
        <w:t xml:space="preserve">na dobu určitú </w:t>
      </w:r>
      <w:r w:rsidRPr="00F94EBF">
        <w:rPr>
          <w:rFonts w:ascii="Arial" w:hAnsi="Arial" w:cs="Arial"/>
        </w:rPr>
        <w:t xml:space="preserve">a bydlisko mimo Bratislavy) </w:t>
      </w:r>
      <w:r w:rsidR="004969A6">
        <w:rPr>
          <w:rFonts w:ascii="Arial" w:hAnsi="Arial" w:cs="Arial"/>
        </w:rPr>
        <w:t xml:space="preserve">by významne zvýšila možnosti </w:t>
      </w:r>
      <w:r w:rsidR="003F40FB">
        <w:rPr>
          <w:rFonts w:ascii="Arial" w:hAnsi="Arial" w:cs="Arial"/>
        </w:rPr>
        <w:t xml:space="preserve">zariadení sociálnych služieb v zriaďovateľskej pôsobnosti BSK </w:t>
      </w:r>
      <w:r w:rsidR="004969A6">
        <w:rPr>
          <w:rFonts w:ascii="Arial" w:hAnsi="Arial" w:cs="Arial"/>
        </w:rPr>
        <w:t>pri zamestnávaní záujemcov o vyššie uvedené pracovné pozície</w:t>
      </w:r>
      <w:r w:rsidRPr="00F94EBF">
        <w:rPr>
          <w:rFonts w:ascii="Arial" w:hAnsi="Arial" w:cs="Arial"/>
        </w:rPr>
        <w:t xml:space="preserve">. </w:t>
      </w:r>
    </w:p>
    <w:p w:rsidR="00CA75EE" w:rsidRDefault="00CA75EE" w:rsidP="00CA75EE">
      <w:pPr>
        <w:spacing w:after="0"/>
        <w:ind w:firstLine="708"/>
        <w:jc w:val="both"/>
        <w:rPr>
          <w:rFonts w:ascii="Arial" w:hAnsi="Arial" w:cs="Arial"/>
        </w:rPr>
      </w:pPr>
    </w:p>
    <w:p w:rsidR="007B132F" w:rsidRDefault="007B132F" w:rsidP="007B132F">
      <w:pPr>
        <w:spacing w:after="0"/>
        <w:ind w:firstLine="708"/>
        <w:jc w:val="both"/>
        <w:rPr>
          <w:rFonts w:ascii="Arial" w:hAnsi="Arial" w:cs="Arial"/>
        </w:rPr>
      </w:pPr>
      <w:r w:rsidRPr="00F94EBF">
        <w:rPr>
          <w:rFonts w:ascii="Arial" w:hAnsi="Arial" w:cs="Arial"/>
        </w:rPr>
        <w:t xml:space="preserve">Realizáciou uvedeného návrhu nebude dotknutá hlavná náplň </w:t>
      </w:r>
      <w:r>
        <w:rPr>
          <w:rFonts w:ascii="Arial" w:hAnsi="Arial" w:cs="Arial"/>
        </w:rPr>
        <w:t>DSS a ZPS Rača</w:t>
      </w:r>
      <w:r w:rsidRPr="00F94EBF">
        <w:rPr>
          <w:rFonts w:ascii="Arial" w:hAnsi="Arial" w:cs="Arial"/>
        </w:rPr>
        <w:t xml:space="preserve"> ako poskytovateľa sociálnych služieb.</w:t>
      </w:r>
    </w:p>
    <w:p w:rsidR="007B132F" w:rsidRPr="00F263CE" w:rsidRDefault="007B132F" w:rsidP="007B132F">
      <w:pPr>
        <w:spacing w:after="0"/>
        <w:ind w:firstLine="708"/>
        <w:jc w:val="both"/>
        <w:rPr>
          <w:rFonts w:ascii="Arial" w:hAnsi="Arial" w:cs="Arial"/>
        </w:rPr>
      </w:pPr>
    </w:p>
    <w:p w:rsidR="00CA75EE" w:rsidRDefault="00CA75EE" w:rsidP="00CA75EE">
      <w:pPr>
        <w:spacing w:after="0"/>
        <w:ind w:firstLine="708"/>
        <w:jc w:val="both"/>
        <w:rPr>
          <w:rFonts w:ascii="Arial" w:hAnsi="Arial" w:cs="Arial"/>
        </w:rPr>
      </w:pPr>
      <w:r w:rsidRPr="00F94EBF">
        <w:rPr>
          <w:rFonts w:ascii="Arial" w:hAnsi="Arial" w:cs="Arial"/>
        </w:rPr>
        <w:t xml:space="preserve">V súlade s § 11 ods. 2 písm. b) zákona č. 302/2001 </w:t>
      </w:r>
      <w:proofErr w:type="spellStart"/>
      <w:r w:rsidRPr="00F94EBF">
        <w:rPr>
          <w:rFonts w:ascii="Arial" w:hAnsi="Arial" w:cs="Arial"/>
        </w:rPr>
        <w:t>Z.z</w:t>
      </w:r>
      <w:proofErr w:type="spellEnd"/>
      <w:r w:rsidRPr="00F94EBF">
        <w:rPr>
          <w:rFonts w:ascii="Arial" w:hAnsi="Arial" w:cs="Arial"/>
        </w:rPr>
        <w:t xml:space="preserve">. o samospráve vyšších územných celkoch (zákon samosprávnych krajoch) je zastupiteľstvu vyhradené rozhodovať o základných otázkach samosprávneho </w:t>
      </w:r>
      <w:r>
        <w:rPr>
          <w:rFonts w:ascii="Arial" w:hAnsi="Arial" w:cs="Arial"/>
        </w:rPr>
        <w:t>kraja a to: u</w:t>
      </w:r>
      <w:r w:rsidRPr="00F94EBF">
        <w:rPr>
          <w:rFonts w:ascii="Arial" w:hAnsi="Arial" w:cs="Arial"/>
        </w:rPr>
        <w:t>rčovať zásady hospodárenia a nakladania s majetkom samosprávneho kraja a s majetkom prenechan</w:t>
      </w:r>
      <w:r>
        <w:rPr>
          <w:rFonts w:ascii="Arial" w:hAnsi="Arial" w:cs="Arial"/>
        </w:rPr>
        <w:t>ým</w:t>
      </w:r>
      <w:r w:rsidRPr="00F94EBF">
        <w:rPr>
          <w:rFonts w:ascii="Arial" w:hAnsi="Arial" w:cs="Arial"/>
        </w:rPr>
        <w:t xml:space="preserve"> do užívania samosprávnemu kraju.</w:t>
      </w:r>
      <w:r>
        <w:rPr>
          <w:rFonts w:ascii="Arial" w:hAnsi="Arial" w:cs="Arial"/>
        </w:rPr>
        <w:t xml:space="preserve"> </w:t>
      </w:r>
    </w:p>
    <w:p w:rsidR="00CA75EE" w:rsidRDefault="00CA75EE" w:rsidP="00CA75EE">
      <w:pPr>
        <w:spacing w:after="0"/>
        <w:ind w:firstLine="708"/>
        <w:jc w:val="both"/>
        <w:rPr>
          <w:rFonts w:ascii="Arial" w:hAnsi="Arial" w:cs="Arial"/>
        </w:rPr>
      </w:pPr>
    </w:p>
    <w:p w:rsidR="007B132F" w:rsidRDefault="00CA75EE">
      <w:pPr>
        <w:spacing w:after="0"/>
        <w:ind w:firstLine="708"/>
        <w:jc w:val="both"/>
        <w:rPr>
          <w:rFonts w:ascii="Arial" w:hAnsi="Arial" w:cs="Arial"/>
        </w:rPr>
      </w:pPr>
      <w:r w:rsidRPr="00F94EBF">
        <w:rPr>
          <w:rFonts w:ascii="Arial" w:hAnsi="Arial" w:cs="Arial"/>
        </w:rPr>
        <w:t xml:space="preserve">Podľa § 8 ods. 1 zákona č. 446/2001 </w:t>
      </w:r>
      <w:proofErr w:type="spellStart"/>
      <w:r w:rsidRPr="00F94EBF">
        <w:rPr>
          <w:rFonts w:ascii="Arial" w:hAnsi="Arial" w:cs="Arial"/>
        </w:rPr>
        <w:t>Z.z</w:t>
      </w:r>
      <w:proofErr w:type="spellEnd"/>
      <w:r w:rsidRPr="00F94EBF">
        <w:rPr>
          <w:rFonts w:ascii="Arial" w:hAnsi="Arial" w:cs="Arial"/>
        </w:rPr>
        <w:t xml:space="preserve">. o majetku vyšších územných celkov vyšší územný celok je povinný zachovať účelové určenie majetku, ktorý nadobudol podľa § 3 ods. 1 a § 3a tohto zákona a ktorý ku dňu prechodu majetku štátu na vyšší územný celok slúži okrem iného na zabezpečenie sociálnej pomoci. Povinnosť podľa § 8 ods. 2 sa skončí na základe rozhodnutia zastupiteľstva vyššieho územného celku </w:t>
      </w:r>
      <w:proofErr w:type="spellStart"/>
      <w:r w:rsidRPr="00F94EBF">
        <w:rPr>
          <w:rFonts w:ascii="Arial" w:hAnsi="Arial" w:cs="Arial"/>
        </w:rPr>
        <w:t>o.i</w:t>
      </w:r>
      <w:proofErr w:type="spellEnd"/>
      <w:r w:rsidRPr="00F94EBF">
        <w:rPr>
          <w:rFonts w:ascii="Arial" w:hAnsi="Arial" w:cs="Arial"/>
        </w:rPr>
        <w:t>. o zmene účelového určenia majetku uvedeného v ods. 1.</w:t>
      </w:r>
      <w:r>
        <w:rPr>
          <w:rFonts w:ascii="Arial" w:hAnsi="Arial" w:cs="Arial"/>
        </w:rPr>
        <w:t xml:space="preserve"> Z uvedeného dôvodu predkladáme návrh na zmenu účelového určenia časti majetku na rokovanie Zastupiteľstva </w:t>
      </w:r>
      <w:r w:rsidR="003F40FB">
        <w:rPr>
          <w:rFonts w:ascii="Arial" w:hAnsi="Arial" w:cs="Arial"/>
        </w:rPr>
        <w:t>BSK</w:t>
      </w:r>
      <w:r>
        <w:rPr>
          <w:rFonts w:ascii="Arial" w:hAnsi="Arial" w:cs="Arial"/>
        </w:rPr>
        <w:t>.</w:t>
      </w:r>
    </w:p>
    <w:p w:rsidR="001B4902" w:rsidRDefault="001B4902">
      <w:pPr>
        <w:spacing w:after="0"/>
        <w:ind w:firstLine="708"/>
        <w:jc w:val="both"/>
        <w:rPr>
          <w:rFonts w:ascii="Arial" w:hAnsi="Arial" w:cs="Arial"/>
        </w:rPr>
        <w:sectPr w:rsidR="001B4902" w:rsidSect="00C10FDC">
          <w:footerReference w:type="default" r:id="rId10"/>
          <w:pgSz w:w="11906" w:h="16838" w:code="9"/>
          <w:pgMar w:top="1418" w:right="1361" w:bottom="1418" w:left="1304" w:header="709" w:footer="709" w:gutter="0"/>
          <w:pgNumType w:start="1"/>
          <w:cols w:space="708"/>
          <w:docGrid w:linePitch="360"/>
        </w:sectPr>
      </w:pPr>
    </w:p>
    <w:p w:rsidR="001B4902" w:rsidRDefault="001B4902" w:rsidP="001B4902">
      <w:pPr>
        <w:spacing w:after="0" w:line="240" w:lineRule="auto"/>
        <w:jc w:val="center"/>
        <w:rPr>
          <w:rFonts w:ascii="Arial" w:eastAsia="Arial Unicode MS" w:hAnsi="Arial" w:cs="Arial"/>
          <w:b/>
          <w:sz w:val="32"/>
          <w:szCs w:val="32"/>
          <w:lang w:eastAsia="sk-SK"/>
        </w:rPr>
      </w:pPr>
      <w:r w:rsidRPr="002712D1">
        <w:rPr>
          <w:rFonts w:ascii="Arial" w:eastAsia="Arial Unicode MS" w:hAnsi="Arial" w:cs="Arial"/>
          <w:b/>
          <w:sz w:val="32"/>
          <w:szCs w:val="32"/>
          <w:lang w:eastAsia="sk-SK"/>
        </w:rPr>
        <w:lastRenderedPageBreak/>
        <w:t>Stanoviská komisií Zastupiteľstva BSK</w:t>
      </w:r>
    </w:p>
    <w:p w:rsidR="001B4902" w:rsidRPr="001B4902" w:rsidRDefault="001B4902" w:rsidP="001B4902">
      <w:pPr>
        <w:spacing w:after="0" w:line="240" w:lineRule="auto"/>
        <w:jc w:val="center"/>
        <w:rPr>
          <w:rFonts w:ascii="Arial" w:eastAsia="Arial Unicode MS" w:hAnsi="Arial" w:cs="Arial"/>
          <w:b/>
          <w:sz w:val="30"/>
          <w:szCs w:val="30"/>
          <w:lang w:eastAsia="sk-SK"/>
        </w:rPr>
      </w:pPr>
    </w:p>
    <w:p w:rsidR="001B4902" w:rsidRPr="00E05E50" w:rsidRDefault="001B4902" w:rsidP="001B4902">
      <w:pPr>
        <w:spacing w:after="0" w:line="240" w:lineRule="auto"/>
        <w:rPr>
          <w:rFonts w:ascii="Arial" w:eastAsia="Arial Unicode MS" w:hAnsi="Arial" w:cs="Arial"/>
          <w:b/>
          <w:sz w:val="32"/>
          <w:szCs w:val="32"/>
          <w:lang w:eastAsia="sk-SK"/>
        </w:rPr>
      </w:pPr>
      <w:r w:rsidRPr="002712D1">
        <w:rPr>
          <w:rFonts w:ascii="Arial" w:eastAsia="Times New Roman" w:hAnsi="Arial" w:cs="Arial"/>
          <w:b/>
          <w:sz w:val="24"/>
          <w:szCs w:val="24"/>
          <w:lang w:eastAsia="sk-SK"/>
        </w:rPr>
        <w:t>Bod</w:t>
      </w:r>
      <w:r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 č.</w:t>
      </w:r>
      <w:r w:rsidRPr="002712D1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   </w:t>
      </w:r>
      <w:r w:rsidRPr="002712D1">
        <w:rPr>
          <w:rFonts w:ascii="Arial" w:eastAsia="Times New Roman" w:hAnsi="Arial" w:cs="Arial"/>
          <w:b/>
          <w:sz w:val="24"/>
          <w:szCs w:val="24"/>
          <w:lang w:eastAsia="sk-SK"/>
        </w:rPr>
        <w:t>:„</w:t>
      </w:r>
      <w:r>
        <w:rPr>
          <w:rFonts w:ascii="Arial" w:eastAsia="Times New Roman" w:hAnsi="Arial" w:cs="Arial"/>
          <w:b/>
          <w:sz w:val="24"/>
          <w:szCs w:val="24"/>
          <w:lang w:eastAsia="sk-SK"/>
        </w:rPr>
        <w:t>Návrh</w:t>
      </w:r>
      <w:r w:rsidRPr="002712D1">
        <w:rPr>
          <w:rFonts w:ascii="Arial" w:hAnsi="Arial" w:cs="Arial"/>
          <w:b/>
          <w:sz w:val="24"/>
          <w:szCs w:val="24"/>
        </w:rPr>
        <w:t xml:space="preserve"> </w:t>
      </w:r>
      <w:r w:rsidRPr="001B4902">
        <w:rPr>
          <w:rFonts w:ascii="Arial" w:hAnsi="Arial" w:cs="Arial"/>
          <w:b/>
          <w:sz w:val="24"/>
          <w:szCs w:val="24"/>
        </w:rPr>
        <w:t>na zmenu účelového určenia časti majetku vo vlastníctve Bratislavského samosprávneho kraja zapísaného na LV č. 3223, katastrálne územie Rača, okres Bratislava III</w:t>
      </w:r>
      <w:r>
        <w:rPr>
          <w:rFonts w:ascii="Arial" w:hAnsi="Arial" w:cs="Arial"/>
          <w:b/>
          <w:sz w:val="24"/>
          <w:szCs w:val="24"/>
        </w:rPr>
        <w:t>“</w:t>
      </w:r>
    </w:p>
    <w:p w:rsidR="001B4902" w:rsidRPr="00E05E50" w:rsidRDefault="001B4902" w:rsidP="001B4902">
      <w:pPr>
        <w:spacing w:after="0" w:line="240" w:lineRule="auto"/>
        <w:jc w:val="both"/>
        <w:rPr>
          <w:rFonts w:ascii="Arial" w:hAnsi="Arial" w:cs="Arial"/>
          <w:b/>
          <w:sz w:val="8"/>
          <w:szCs w:val="8"/>
        </w:rPr>
      </w:pPr>
    </w:p>
    <w:tbl>
      <w:tblPr>
        <w:tblW w:w="1569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7187"/>
        <w:gridCol w:w="1559"/>
        <w:gridCol w:w="1843"/>
        <w:gridCol w:w="1843"/>
      </w:tblGrid>
      <w:tr w:rsidR="001B4902" w:rsidRPr="002712D1" w:rsidTr="00B552A6">
        <w:tc>
          <w:tcPr>
            <w:tcW w:w="3261" w:type="dxa"/>
            <w:shd w:val="clear" w:color="auto" w:fill="auto"/>
          </w:tcPr>
          <w:p w:rsidR="001B4902" w:rsidRPr="002712D1" w:rsidRDefault="001B4902" w:rsidP="00B552A6">
            <w:pPr>
              <w:spacing w:after="0" w:line="240" w:lineRule="auto"/>
              <w:rPr>
                <w:rFonts w:ascii="Arial" w:eastAsia="Arial Unicode MS" w:hAnsi="Arial" w:cs="Arial"/>
                <w:b/>
                <w:lang w:eastAsia="sk-SK"/>
              </w:rPr>
            </w:pPr>
            <w:r w:rsidRPr="002712D1">
              <w:rPr>
                <w:rFonts w:ascii="Arial" w:eastAsia="Arial Unicode MS" w:hAnsi="Arial" w:cs="Arial"/>
                <w:b/>
                <w:lang w:eastAsia="sk-SK"/>
              </w:rPr>
              <w:t>Názov komisie</w:t>
            </w:r>
          </w:p>
          <w:p w:rsidR="001B4902" w:rsidRPr="002712D1" w:rsidRDefault="001B4902" w:rsidP="00B552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7187" w:type="dxa"/>
            <w:shd w:val="clear" w:color="auto" w:fill="auto"/>
          </w:tcPr>
          <w:p w:rsidR="001B4902" w:rsidRPr="002712D1" w:rsidRDefault="001B4902" w:rsidP="00B552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2712D1">
              <w:rPr>
                <w:rFonts w:ascii="Arial" w:eastAsia="Arial Unicode MS" w:hAnsi="Arial" w:cs="Arial"/>
                <w:b/>
                <w:lang w:eastAsia="sk-SK"/>
              </w:rPr>
              <w:t>Stanovisko komisie k návrhu materiálu</w:t>
            </w:r>
          </w:p>
        </w:tc>
        <w:tc>
          <w:tcPr>
            <w:tcW w:w="1559" w:type="dxa"/>
            <w:shd w:val="clear" w:color="auto" w:fill="auto"/>
          </w:tcPr>
          <w:p w:rsidR="001B4902" w:rsidRPr="002712D1" w:rsidRDefault="001B4902" w:rsidP="00B552A6">
            <w:pPr>
              <w:spacing w:after="0" w:line="240" w:lineRule="auto"/>
              <w:rPr>
                <w:rFonts w:ascii="Arial" w:eastAsia="Times New Roman" w:hAnsi="Arial" w:cs="Arial"/>
                <w:b/>
                <w:lang w:eastAsia="sk-SK"/>
              </w:rPr>
            </w:pPr>
            <w:r w:rsidRPr="002712D1">
              <w:rPr>
                <w:rFonts w:ascii="Arial" w:eastAsia="Times New Roman" w:hAnsi="Arial" w:cs="Arial"/>
                <w:b/>
                <w:lang w:eastAsia="sk-SK"/>
              </w:rPr>
              <w:t xml:space="preserve">Hlasovanie </w:t>
            </w:r>
          </w:p>
        </w:tc>
        <w:tc>
          <w:tcPr>
            <w:tcW w:w="1843" w:type="dxa"/>
            <w:shd w:val="clear" w:color="auto" w:fill="auto"/>
          </w:tcPr>
          <w:p w:rsidR="001B4902" w:rsidRPr="002712D1" w:rsidRDefault="001B4902" w:rsidP="00B552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2712D1">
              <w:rPr>
                <w:rFonts w:ascii="Arial" w:eastAsia="Arial Unicode MS" w:hAnsi="Arial" w:cs="Arial"/>
                <w:b/>
                <w:lang w:eastAsia="sk-SK"/>
              </w:rPr>
              <w:t>Akceptované / Neakceptované</w:t>
            </w:r>
          </w:p>
        </w:tc>
        <w:tc>
          <w:tcPr>
            <w:tcW w:w="1843" w:type="dxa"/>
            <w:shd w:val="clear" w:color="auto" w:fill="auto"/>
          </w:tcPr>
          <w:p w:rsidR="001B4902" w:rsidRPr="002712D1" w:rsidRDefault="001B4902" w:rsidP="00B552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2712D1">
              <w:rPr>
                <w:rFonts w:ascii="Arial" w:eastAsia="Arial Unicode MS" w:hAnsi="Arial" w:cs="Arial"/>
                <w:b/>
                <w:lang w:eastAsia="sk-SK"/>
              </w:rPr>
              <w:t>Zapracované / Nezapracované</w:t>
            </w:r>
          </w:p>
        </w:tc>
      </w:tr>
      <w:tr w:rsidR="001B4902" w:rsidRPr="002712D1" w:rsidTr="00B552A6">
        <w:tc>
          <w:tcPr>
            <w:tcW w:w="3261" w:type="dxa"/>
            <w:shd w:val="clear" w:color="auto" w:fill="auto"/>
            <w:vAlign w:val="center"/>
          </w:tcPr>
          <w:p w:rsidR="001B4902" w:rsidRPr="001914CE" w:rsidRDefault="001B4902" w:rsidP="00B552A6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1914CE">
              <w:rPr>
                <w:rFonts w:ascii="Arial" w:eastAsia="Arial Unicode MS" w:hAnsi="Arial" w:cs="Arial"/>
                <w:lang w:eastAsia="sk-SK"/>
              </w:rPr>
              <w:t>Komisia zdravotníctva a sociálnych vecí</w:t>
            </w:r>
          </w:p>
        </w:tc>
        <w:tc>
          <w:tcPr>
            <w:tcW w:w="7187" w:type="dxa"/>
            <w:shd w:val="clear" w:color="auto" w:fill="auto"/>
            <w:vAlign w:val="center"/>
          </w:tcPr>
          <w:p w:rsidR="001B4902" w:rsidRPr="001914CE" w:rsidRDefault="001B4902" w:rsidP="00B552A6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1914CE">
              <w:rPr>
                <w:rFonts w:ascii="Arial" w:eastAsia="Arial Unicode MS" w:hAnsi="Arial" w:cs="Arial"/>
                <w:lang w:eastAsia="sk-SK"/>
              </w:rPr>
              <w:t xml:space="preserve">Členovia </w:t>
            </w:r>
            <w:proofErr w:type="spellStart"/>
            <w:r w:rsidRPr="001914CE">
              <w:rPr>
                <w:rFonts w:ascii="Arial" w:eastAsia="Arial Unicode MS" w:hAnsi="Arial" w:cs="Arial"/>
                <w:lang w:eastAsia="sk-SK"/>
              </w:rPr>
              <w:t>KZaSV</w:t>
            </w:r>
            <w:proofErr w:type="spellEnd"/>
            <w:r w:rsidRPr="001914CE">
              <w:rPr>
                <w:rFonts w:ascii="Arial" w:eastAsia="Arial Unicode MS" w:hAnsi="Arial" w:cs="Arial"/>
                <w:lang w:eastAsia="sk-SK"/>
              </w:rPr>
              <w:t xml:space="preserve"> po prerokovaní materiálu odporúčajú materiál predložiť na rokovanie Z BSK a schváliť ho tak, ako bol predložený na rokovanie komisie.</w:t>
            </w:r>
            <w:bookmarkStart w:id="0" w:name="_GoBack"/>
            <w:bookmarkEnd w:id="0"/>
          </w:p>
        </w:tc>
        <w:tc>
          <w:tcPr>
            <w:tcW w:w="1559" w:type="dxa"/>
            <w:shd w:val="clear" w:color="auto" w:fill="auto"/>
          </w:tcPr>
          <w:p w:rsidR="001B4902" w:rsidRPr="001914CE" w:rsidRDefault="001B4902" w:rsidP="00B552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1914CE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Prítomní   </w:t>
            </w:r>
            <w:r w:rsidR="001914CE" w:rsidRPr="001914CE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5</w:t>
            </w:r>
            <w:r w:rsidRPr="001914CE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 </w:t>
            </w:r>
          </w:p>
          <w:p w:rsidR="001B4902" w:rsidRPr="001914CE" w:rsidRDefault="001B4902" w:rsidP="00B552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1914CE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Za             </w:t>
            </w:r>
            <w:r w:rsidR="001914CE" w:rsidRPr="001914CE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5</w:t>
            </w:r>
          </w:p>
          <w:p w:rsidR="001B4902" w:rsidRPr="001914CE" w:rsidRDefault="001B4902" w:rsidP="00B552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1914CE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Proti         </w:t>
            </w:r>
            <w:r w:rsidR="001914CE" w:rsidRPr="001914CE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0</w:t>
            </w:r>
          </w:p>
          <w:p w:rsidR="001B4902" w:rsidRPr="001914CE" w:rsidRDefault="001B4902" w:rsidP="00F72B6F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sk-SK"/>
              </w:rPr>
            </w:pPr>
            <w:r w:rsidRPr="001914CE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Zdržal sa  </w:t>
            </w:r>
            <w:r w:rsidR="001914CE" w:rsidRPr="001914CE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1B4902" w:rsidRPr="002712D1" w:rsidRDefault="001B4902" w:rsidP="00B552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1843" w:type="dxa"/>
            <w:shd w:val="clear" w:color="auto" w:fill="auto"/>
          </w:tcPr>
          <w:p w:rsidR="001B4902" w:rsidRPr="002712D1" w:rsidRDefault="001B4902" w:rsidP="00B552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</w:tr>
      <w:tr w:rsidR="001B4902" w:rsidRPr="002712D1" w:rsidTr="00B552A6">
        <w:tc>
          <w:tcPr>
            <w:tcW w:w="3261" w:type="dxa"/>
            <w:shd w:val="clear" w:color="auto" w:fill="auto"/>
            <w:vAlign w:val="center"/>
          </w:tcPr>
          <w:p w:rsidR="001B4902" w:rsidRPr="002712D1" w:rsidRDefault="001B4902" w:rsidP="00B552A6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2712D1">
              <w:rPr>
                <w:rFonts w:ascii="Arial" w:eastAsia="Arial Unicode MS" w:hAnsi="Arial" w:cs="Arial"/>
                <w:lang w:eastAsia="sk-SK"/>
              </w:rPr>
              <w:t>Komisia dopravy</w:t>
            </w:r>
          </w:p>
        </w:tc>
        <w:tc>
          <w:tcPr>
            <w:tcW w:w="7187" w:type="dxa"/>
            <w:shd w:val="clear" w:color="auto" w:fill="auto"/>
            <w:vAlign w:val="center"/>
          </w:tcPr>
          <w:p w:rsidR="001B4902" w:rsidRPr="002712D1" w:rsidRDefault="001B4902" w:rsidP="00B552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2712D1">
              <w:rPr>
                <w:rFonts w:ascii="Arial" w:eastAsia="Arial Unicode MS" w:hAnsi="Arial" w:cs="Arial"/>
                <w:lang w:eastAsia="sk-SK"/>
              </w:rPr>
              <w:t>Komisia materiál</w:t>
            </w:r>
            <w:r w:rsidRPr="002712D1">
              <w:rPr>
                <w:rFonts w:ascii="Arial" w:eastAsia="Arial Unicode MS" w:hAnsi="Arial" w:cs="Arial"/>
                <w:b/>
                <w:lang w:eastAsia="sk-SK"/>
              </w:rPr>
              <w:t xml:space="preserve"> </w:t>
            </w:r>
            <w:r w:rsidRPr="002712D1">
              <w:rPr>
                <w:rFonts w:ascii="Arial" w:eastAsia="Arial Unicode MS" w:hAnsi="Arial" w:cs="Arial"/>
                <w:lang w:eastAsia="sk-SK"/>
              </w:rPr>
              <w:t>neprerokovala.</w:t>
            </w:r>
          </w:p>
        </w:tc>
        <w:tc>
          <w:tcPr>
            <w:tcW w:w="1559" w:type="dxa"/>
            <w:shd w:val="clear" w:color="auto" w:fill="auto"/>
          </w:tcPr>
          <w:p w:rsidR="001B4902" w:rsidRPr="002712D1" w:rsidRDefault="001B4902" w:rsidP="00B552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Prítomní  </w:t>
            </w:r>
          </w:p>
          <w:p w:rsidR="001B4902" w:rsidRPr="002712D1" w:rsidRDefault="001B4902" w:rsidP="00B552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Za           </w:t>
            </w:r>
          </w:p>
          <w:p w:rsidR="001B4902" w:rsidRPr="002712D1" w:rsidRDefault="001B4902" w:rsidP="00B552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Proti         </w:t>
            </w:r>
          </w:p>
          <w:p w:rsidR="001B4902" w:rsidRPr="002712D1" w:rsidRDefault="001B4902" w:rsidP="00B552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2712D1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Zdržal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sa  </w:t>
            </w:r>
          </w:p>
        </w:tc>
        <w:tc>
          <w:tcPr>
            <w:tcW w:w="1843" w:type="dxa"/>
            <w:shd w:val="clear" w:color="auto" w:fill="auto"/>
          </w:tcPr>
          <w:p w:rsidR="001B4902" w:rsidRPr="002712D1" w:rsidRDefault="001B4902" w:rsidP="00B552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1843" w:type="dxa"/>
            <w:shd w:val="clear" w:color="auto" w:fill="auto"/>
          </w:tcPr>
          <w:p w:rsidR="001B4902" w:rsidRPr="002712D1" w:rsidRDefault="001B4902" w:rsidP="00B552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</w:tr>
      <w:tr w:rsidR="001B4902" w:rsidRPr="002712D1" w:rsidTr="00B552A6">
        <w:tc>
          <w:tcPr>
            <w:tcW w:w="3261" w:type="dxa"/>
            <w:shd w:val="clear" w:color="auto" w:fill="auto"/>
            <w:vAlign w:val="center"/>
          </w:tcPr>
          <w:p w:rsidR="001B4902" w:rsidRPr="00BD24D5" w:rsidRDefault="001B4902" w:rsidP="00B552A6">
            <w:pPr>
              <w:spacing w:after="0" w:line="240" w:lineRule="auto"/>
              <w:ind w:right="-762"/>
              <w:rPr>
                <w:rFonts w:ascii="Arial" w:eastAsia="Arial Unicode MS" w:hAnsi="Arial" w:cs="Arial"/>
                <w:lang w:eastAsia="sk-SK"/>
              </w:rPr>
            </w:pPr>
            <w:r w:rsidRPr="00BD24D5">
              <w:rPr>
                <w:rFonts w:ascii="Arial" w:eastAsia="Arial Unicode MS" w:hAnsi="Arial" w:cs="Arial"/>
                <w:lang w:eastAsia="sk-SK"/>
              </w:rPr>
              <w:t>Komisia európskych záležitostí,</w:t>
            </w:r>
          </w:p>
          <w:p w:rsidR="001B4902" w:rsidRPr="00BD24D5" w:rsidRDefault="001B4902" w:rsidP="00B552A6">
            <w:pPr>
              <w:spacing w:after="0" w:line="240" w:lineRule="auto"/>
              <w:ind w:right="-762"/>
              <w:rPr>
                <w:rFonts w:ascii="Arial" w:eastAsia="Arial Unicode MS" w:hAnsi="Arial" w:cs="Arial"/>
                <w:lang w:eastAsia="sk-SK"/>
              </w:rPr>
            </w:pPr>
            <w:r w:rsidRPr="00BD24D5">
              <w:rPr>
                <w:rFonts w:ascii="Arial" w:eastAsia="Arial Unicode MS" w:hAnsi="Arial" w:cs="Arial"/>
                <w:lang w:eastAsia="sk-SK"/>
              </w:rPr>
              <w:t>regionálnej spolupráce a</w:t>
            </w:r>
          </w:p>
          <w:p w:rsidR="001B4902" w:rsidRPr="00BD24D5" w:rsidRDefault="001B4902" w:rsidP="00B552A6">
            <w:pPr>
              <w:spacing w:after="0" w:line="240" w:lineRule="auto"/>
              <w:ind w:right="-762"/>
              <w:rPr>
                <w:rFonts w:ascii="Arial" w:eastAsia="Arial Unicode MS" w:hAnsi="Arial" w:cs="Arial"/>
                <w:lang w:eastAsia="sk-SK"/>
              </w:rPr>
            </w:pPr>
            <w:r w:rsidRPr="00BD24D5">
              <w:rPr>
                <w:rFonts w:ascii="Arial" w:eastAsia="Arial Unicode MS" w:hAnsi="Arial" w:cs="Arial"/>
                <w:lang w:eastAsia="sk-SK"/>
              </w:rPr>
              <w:t>cestovného ruchu</w:t>
            </w:r>
          </w:p>
        </w:tc>
        <w:tc>
          <w:tcPr>
            <w:tcW w:w="7187" w:type="dxa"/>
            <w:shd w:val="clear" w:color="auto" w:fill="auto"/>
            <w:vAlign w:val="center"/>
          </w:tcPr>
          <w:p w:rsidR="003D4069" w:rsidRPr="00BD24D5" w:rsidRDefault="003D4069" w:rsidP="003D4069">
            <w:pPr>
              <w:spacing w:after="0" w:line="240" w:lineRule="auto"/>
              <w:ind w:right="-762"/>
              <w:rPr>
                <w:rFonts w:ascii="Arial" w:eastAsia="Arial Unicode MS" w:hAnsi="Arial" w:cs="Arial"/>
                <w:lang w:eastAsia="sk-SK"/>
              </w:rPr>
            </w:pPr>
            <w:r w:rsidRPr="00BD24D5">
              <w:rPr>
                <w:rFonts w:ascii="Arial" w:eastAsia="Arial Unicode MS" w:hAnsi="Arial" w:cs="Arial"/>
                <w:lang w:eastAsia="sk-SK"/>
              </w:rPr>
              <w:t xml:space="preserve">Prítomní členovia Komisie európskych záležitostí, regionálnej </w:t>
            </w:r>
          </w:p>
          <w:p w:rsidR="003D4069" w:rsidRPr="00BD24D5" w:rsidRDefault="003D4069" w:rsidP="003D4069">
            <w:pPr>
              <w:spacing w:after="0" w:line="240" w:lineRule="auto"/>
              <w:ind w:right="-762"/>
              <w:rPr>
                <w:rFonts w:ascii="Arial" w:eastAsia="Arial Unicode MS" w:hAnsi="Arial" w:cs="Arial"/>
                <w:lang w:eastAsia="sk-SK"/>
              </w:rPr>
            </w:pPr>
            <w:r w:rsidRPr="00BD24D5">
              <w:rPr>
                <w:rFonts w:ascii="Arial" w:eastAsia="Arial Unicode MS" w:hAnsi="Arial" w:cs="Arial"/>
                <w:lang w:eastAsia="sk-SK"/>
              </w:rPr>
              <w:t xml:space="preserve">spolupráce a cestovného ruchu odporúčajú Z BSK prerokovať a schváliť </w:t>
            </w:r>
          </w:p>
          <w:p w:rsidR="001B4902" w:rsidRPr="00BD24D5" w:rsidRDefault="003D4069" w:rsidP="003D4069">
            <w:pPr>
              <w:spacing w:after="0" w:line="240" w:lineRule="auto"/>
              <w:ind w:right="-762"/>
              <w:rPr>
                <w:rFonts w:ascii="Arial" w:eastAsia="Arial Unicode MS" w:hAnsi="Arial" w:cs="Arial"/>
                <w:lang w:eastAsia="sk-SK"/>
              </w:rPr>
            </w:pPr>
            <w:r w:rsidRPr="00BD24D5">
              <w:rPr>
                <w:rFonts w:ascii="Arial" w:eastAsia="Arial Unicode MS" w:hAnsi="Arial" w:cs="Arial"/>
                <w:lang w:eastAsia="sk-SK"/>
              </w:rPr>
              <w:t>predložený materiál</w:t>
            </w:r>
            <w:r w:rsidR="001B4902" w:rsidRPr="00BD24D5">
              <w:rPr>
                <w:rFonts w:ascii="Arial" w:eastAsia="Arial Unicode MS" w:hAnsi="Arial" w:cs="Arial"/>
                <w:lang w:eastAsia="sk-SK"/>
              </w:rPr>
              <w:t xml:space="preserve">. </w:t>
            </w:r>
          </w:p>
        </w:tc>
        <w:tc>
          <w:tcPr>
            <w:tcW w:w="1559" w:type="dxa"/>
            <w:shd w:val="clear" w:color="auto" w:fill="auto"/>
          </w:tcPr>
          <w:p w:rsidR="001B4902" w:rsidRPr="00BD24D5" w:rsidRDefault="001B4902" w:rsidP="00B552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BD24D5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Prítomní   </w:t>
            </w:r>
            <w:r w:rsidR="003D4069" w:rsidRPr="00BD24D5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6</w:t>
            </w:r>
          </w:p>
          <w:p w:rsidR="001B4902" w:rsidRPr="00BD24D5" w:rsidRDefault="001B4902" w:rsidP="00B552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BD24D5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Za           </w:t>
            </w:r>
            <w:r w:rsidR="003D4069" w:rsidRPr="00BD24D5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  6</w:t>
            </w:r>
          </w:p>
          <w:p w:rsidR="001B4902" w:rsidRPr="00BD24D5" w:rsidRDefault="001B4902" w:rsidP="00B552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BD24D5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Proti         </w:t>
            </w:r>
            <w:r w:rsidR="003D4069" w:rsidRPr="00BD24D5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0</w:t>
            </w:r>
          </w:p>
          <w:p w:rsidR="001B4902" w:rsidRPr="00BD24D5" w:rsidRDefault="001B4902" w:rsidP="00B552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BD24D5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Zdržal sa </w:t>
            </w:r>
            <w:r w:rsidR="003D4069" w:rsidRPr="00BD24D5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 0</w:t>
            </w:r>
          </w:p>
        </w:tc>
        <w:tc>
          <w:tcPr>
            <w:tcW w:w="1843" w:type="dxa"/>
            <w:shd w:val="clear" w:color="auto" w:fill="auto"/>
          </w:tcPr>
          <w:p w:rsidR="001B4902" w:rsidRPr="00BD24D5" w:rsidRDefault="001B4902" w:rsidP="00B552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1843" w:type="dxa"/>
            <w:shd w:val="clear" w:color="auto" w:fill="auto"/>
          </w:tcPr>
          <w:p w:rsidR="001B4902" w:rsidRPr="002712D1" w:rsidRDefault="001B4902" w:rsidP="00B552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</w:tr>
      <w:tr w:rsidR="001B4902" w:rsidRPr="002712D1" w:rsidTr="00B552A6">
        <w:tc>
          <w:tcPr>
            <w:tcW w:w="3261" w:type="dxa"/>
            <w:shd w:val="clear" w:color="auto" w:fill="auto"/>
            <w:vAlign w:val="center"/>
          </w:tcPr>
          <w:p w:rsidR="001B4902" w:rsidRPr="00BD24D5" w:rsidRDefault="001B4902" w:rsidP="00B552A6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BD24D5">
              <w:rPr>
                <w:rFonts w:ascii="Arial" w:eastAsia="Arial Unicode MS" w:hAnsi="Arial" w:cs="Arial"/>
                <w:lang w:eastAsia="sk-SK"/>
              </w:rPr>
              <w:t>Komisia kultúry</w:t>
            </w:r>
          </w:p>
        </w:tc>
        <w:tc>
          <w:tcPr>
            <w:tcW w:w="7187" w:type="dxa"/>
            <w:shd w:val="clear" w:color="auto" w:fill="auto"/>
            <w:vAlign w:val="center"/>
          </w:tcPr>
          <w:p w:rsidR="001B4902" w:rsidRPr="00BD24D5" w:rsidRDefault="001B4902" w:rsidP="00B552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BD24D5">
              <w:rPr>
                <w:rFonts w:ascii="Arial" w:eastAsia="Arial Unicode MS" w:hAnsi="Arial" w:cs="Arial"/>
                <w:lang w:eastAsia="sk-SK"/>
              </w:rPr>
              <w:t>Komisia materiál</w:t>
            </w:r>
            <w:r w:rsidRPr="00BD24D5">
              <w:rPr>
                <w:rFonts w:ascii="Arial" w:eastAsia="Arial Unicode MS" w:hAnsi="Arial" w:cs="Arial"/>
                <w:b/>
                <w:lang w:eastAsia="sk-SK"/>
              </w:rPr>
              <w:t xml:space="preserve"> </w:t>
            </w:r>
            <w:r w:rsidRPr="00BD24D5">
              <w:rPr>
                <w:rFonts w:ascii="Arial" w:eastAsia="Arial Unicode MS" w:hAnsi="Arial" w:cs="Arial"/>
                <w:lang w:eastAsia="sk-SK"/>
              </w:rPr>
              <w:t xml:space="preserve">neprerokovala. </w:t>
            </w:r>
          </w:p>
        </w:tc>
        <w:tc>
          <w:tcPr>
            <w:tcW w:w="1559" w:type="dxa"/>
            <w:shd w:val="clear" w:color="auto" w:fill="auto"/>
          </w:tcPr>
          <w:p w:rsidR="001B4902" w:rsidRPr="00BD24D5" w:rsidRDefault="001B4902" w:rsidP="00B552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BD24D5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Prítomní  </w:t>
            </w:r>
          </w:p>
          <w:p w:rsidR="001B4902" w:rsidRPr="00BD24D5" w:rsidRDefault="001B4902" w:rsidP="00B552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BD24D5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Za            </w:t>
            </w:r>
          </w:p>
          <w:p w:rsidR="001B4902" w:rsidRPr="00BD24D5" w:rsidRDefault="001B4902" w:rsidP="00B552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BD24D5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Proti         </w:t>
            </w:r>
          </w:p>
          <w:p w:rsidR="001B4902" w:rsidRPr="00BD24D5" w:rsidRDefault="001B4902" w:rsidP="00B552A6">
            <w:pPr>
              <w:tabs>
                <w:tab w:val="left" w:pos="109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BD24D5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Zdržal sa  </w:t>
            </w:r>
          </w:p>
        </w:tc>
        <w:tc>
          <w:tcPr>
            <w:tcW w:w="1843" w:type="dxa"/>
            <w:shd w:val="clear" w:color="auto" w:fill="auto"/>
          </w:tcPr>
          <w:p w:rsidR="001B4902" w:rsidRPr="00BD24D5" w:rsidRDefault="001B4902" w:rsidP="00B552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1843" w:type="dxa"/>
            <w:shd w:val="clear" w:color="auto" w:fill="auto"/>
          </w:tcPr>
          <w:p w:rsidR="001B4902" w:rsidRPr="002712D1" w:rsidRDefault="001B4902" w:rsidP="00B552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</w:tr>
      <w:tr w:rsidR="001B4902" w:rsidRPr="002712D1" w:rsidTr="00B552A6">
        <w:trPr>
          <w:trHeight w:val="1135"/>
        </w:trPr>
        <w:tc>
          <w:tcPr>
            <w:tcW w:w="3261" w:type="dxa"/>
            <w:shd w:val="clear" w:color="auto" w:fill="auto"/>
            <w:vAlign w:val="center"/>
          </w:tcPr>
          <w:p w:rsidR="001B4902" w:rsidRPr="00BD24D5" w:rsidRDefault="001B4902" w:rsidP="00B552A6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BD24D5">
              <w:rPr>
                <w:rFonts w:ascii="Arial" w:eastAsia="Arial Unicode MS" w:hAnsi="Arial" w:cs="Arial"/>
                <w:lang w:eastAsia="sk-SK"/>
              </w:rPr>
              <w:t>Komisia regionálneho rozvoja, územného plánovania a životného prostredia</w:t>
            </w:r>
          </w:p>
        </w:tc>
        <w:tc>
          <w:tcPr>
            <w:tcW w:w="7187" w:type="dxa"/>
            <w:shd w:val="clear" w:color="auto" w:fill="auto"/>
            <w:vAlign w:val="center"/>
          </w:tcPr>
          <w:p w:rsidR="001B4902" w:rsidRPr="00BD24D5" w:rsidRDefault="00BD24D5" w:rsidP="00B552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BD24D5">
              <w:rPr>
                <w:rFonts w:ascii="Arial" w:eastAsia="Arial Unicode MS" w:hAnsi="Arial" w:cs="Arial"/>
                <w:lang w:eastAsia="sk-SK"/>
              </w:rPr>
              <w:t>Komisia po prerokovaní materiálu odporúča Z BSK predložený návrh uznesenia schváliť</w:t>
            </w:r>
            <w:r w:rsidR="001B4902" w:rsidRPr="00BD24D5">
              <w:rPr>
                <w:rFonts w:ascii="Arial" w:eastAsia="Arial Unicode MS" w:hAnsi="Arial" w:cs="Arial"/>
                <w:lang w:eastAsia="sk-SK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1B4902" w:rsidRPr="00BD24D5" w:rsidRDefault="001B4902" w:rsidP="00B552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BD24D5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Prítomní </w:t>
            </w:r>
            <w:r w:rsidR="00BD24D5" w:rsidRPr="00BD24D5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 7</w:t>
            </w:r>
            <w:r w:rsidRPr="00BD24D5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  </w:t>
            </w:r>
          </w:p>
          <w:p w:rsidR="001B4902" w:rsidRPr="00BD24D5" w:rsidRDefault="001B4902" w:rsidP="00B552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BD24D5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Za            </w:t>
            </w:r>
            <w:r w:rsidR="00BD24D5" w:rsidRPr="00BD24D5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7</w:t>
            </w:r>
          </w:p>
          <w:p w:rsidR="001B4902" w:rsidRPr="00BD24D5" w:rsidRDefault="001B4902" w:rsidP="00B552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BD24D5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Proti         </w:t>
            </w:r>
            <w:r w:rsidR="00BD24D5" w:rsidRPr="00BD24D5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0</w:t>
            </w:r>
          </w:p>
          <w:p w:rsidR="001B4902" w:rsidRPr="00BD24D5" w:rsidRDefault="001B4902" w:rsidP="00B552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BD24D5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Zdržal sa  </w:t>
            </w:r>
            <w:r w:rsidR="00BD24D5" w:rsidRPr="00BD24D5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1B4902" w:rsidRPr="00BD24D5" w:rsidRDefault="001B4902" w:rsidP="00B552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1843" w:type="dxa"/>
            <w:shd w:val="clear" w:color="auto" w:fill="auto"/>
          </w:tcPr>
          <w:p w:rsidR="001B4902" w:rsidRPr="002712D1" w:rsidRDefault="001B4902" w:rsidP="00B552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</w:tr>
      <w:tr w:rsidR="001B4902" w:rsidRPr="002712D1" w:rsidTr="00B552A6">
        <w:trPr>
          <w:trHeight w:val="1045"/>
        </w:trPr>
        <w:tc>
          <w:tcPr>
            <w:tcW w:w="3261" w:type="dxa"/>
            <w:shd w:val="clear" w:color="auto" w:fill="auto"/>
            <w:vAlign w:val="center"/>
          </w:tcPr>
          <w:p w:rsidR="001B4902" w:rsidRPr="00BD24D5" w:rsidRDefault="001B4902" w:rsidP="00B552A6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BD24D5">
              <w:rPr>
                <w:rFonts w:ascii="Arial" w:eastAsia="Arial Unicode MS" w:hAnsi="Arial" w:cs="Arial"/>
                <w:lang w:eastAsia="sk-SK"/>
              </w:rPr>
              <w:t>Komisia školstva, mládeže a športu</w:t>
            </w:r>
          </w:p>
        </w:tc>
        <w:tc>
          <w:tcPr>
            <w:tcW w:w="7187" w:type="dxa"/>
            <w:shd w:val="clear" w:color="auto" w:fill="auto"/>
            <w:vAlign w:val="center"/>
          </w:tcPr>
          <w:p w:rsidR="001B4902" w:rsidRPr="00BD24D5" w:rsidRDefault="001B4902" w:rsidP="00B552A6">
            <w:pPr>
              <w:tabs>
                <w:tab w:val="left" w:pos="9498"/>
              </w:tabs>
              <w:spacing w:after="0" w:line="240" w:lineRule="auto"/>
              <w:ind w:right="-75"/>
              <w:rPr>
                <w:rFonts w:ascii="Arial" w:eastAsia="Times New Roman" w:hAnsi="Arial" w:cs="Arial"/>
                <w:lang w:eastAsia="cs-CZ"/>
              </w:rPr>
            </w:pPr>
            <w:r w:rsidRPr="00BD24D5">
              <w:rPr>
                <w:rFonts w:ascii="Arial" w:eastAsia="Arial Unicode MS" w:hAnsi="Arial" w:cs="Arial"/>
                <w:lang w:eastAsia="sk-SK"/>
              </w:rPr>
              <w:t>Komisia materiál</w:t>
            </w:r>
            <w:r w:rsidRPr="00BD24D5">
              <w:rPr>
                <w:rFonts w:ascii="Arial" w:eastAsia="Arial Unicode MS" w:hAnsi="Arial" w:cs="Arial"/>
                <w:b/>
                <w:lang w:eastAsia="sk-SK"/>
              </w:rPr>
              <w:t xml:space="preserve"> </w:t>
            </w:r>
            <w:r w:rsidRPr="00BD24D5">
              <w:rPr>
                <w:rFonts w:ascii="Arial" w:eastAsia="Arial Unicode MS" w:hAnsi="Arial" w:cs="Arial"/>
                <w:lang w:eastAsia="sk-SK"/>
              </w:rPr>
              <w:t>prerokovala, odporúča ho v zmysle návrhu uznesenia predložiť na rokovanie Zastupiteľstva BSK.</w:t>
            </w:r>
          </w:p>
        </w:tc>
        <w:tc>
          <w:tcPr>
            <w:tcW w:w="1559" w:type="dxa"/>
            <w:shd w:val="clear" w:color="auto" w:fill="auto"/>
          </w:tcPr>
          <w:p w:rsidR="001B4902" w:rsidRPr="00BD24D5" w:rsidRDefault="001B4902" w:rsidP="00B552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BD24D5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Prítomní  </w:t>
            </w:r>
            <w:r w:rsidR="003D4069" w:rsidRPr="00BD24D5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5</w:t>
            </w:r>
            <w:r w:rsidRPr="00BD24D5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 </w:t>
            </w:r>
          </w:p>
          <w:p w:rsidR="001B4902" w:rsidRPr="00BD24D5" w:rsidRDefault="001B4902" w:rsidP="00B552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BD24D5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Za            </w:t>
            </w:r>
            <w:r w:rsidR="003D4069" w:rsidRPr="00BD24D5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5</w:t>
            </w:r>
            <w:r w:rsidRPr="00BD24D5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  </w:t>
            </w:r>
          </w:p>
          <w:p w:rsidR="001B4902" w:rsidRPr="00BD24D5" w:rsidRDefault="001B4902" w:rsidP="00B552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BD24D5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Proti        0  </w:t>
            </w:r>
          </w:p>
          <w:p w:rsidR="001B4902" w:rsidRPr="00BD24D5" w:rsidRDefault="001B4902" w:rsidP="00B552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BD24D5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Zdržal sa 0</w:t>
            </w:r>
          </w:p>
        </w:tc>
        <w:tc>
          <w:tcPr>
            <w:tcW w:w="1843" w:type="dxa"/>
            <w:shd w:val="clear" w:color="auto" w:fill="auto"/>
          </w:tcPr>
          <w:p w:rsidR="001B4902" w:rsidRPr="00BD24D5" w:rsidRDefault="001B4902" w:rsidP="00B552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1843" w:type="dxa"/>
            <w:shd w:val="clear" w:color="auto" w:fill="auto"/>
          </w:tcPr>
          <w:p w:rsidR="001B4902" w:rsidRPr="002712D1" w:rsidRDefault="001B4902" w:rsidP="00B552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</w:tr>
    </w:tbl>
    <w:p w:rsidR="001B4902" w:rsidRDefault="001B4902" w:rsidP="001B4902">
      <w:pPr>
        <w:spacing w:after="0" w:line="240" w:lineRule="auto"/>
        <w:rPr>
          <w:rFonts w:ascii="Arial" w:eastAsia="Arial Unicode MS" w:hAnsi="Arial" w:cs="Arial"/>
          <w:lang w:eastAsia="sk-SK"/>
        </w:rPr>
      </w:pPr>
    </w:p>
    <w:p w:rsidR="001B4902" w:rsidRDefault="001B4902" w:rsidP="001B4902">
      <w:pPr>
        <w:spacing w:after="0" w:line="240" w:lineRule="auto"/>
        <w:rPr>
          <w:rFonts w:ascii="Arial" w:eastAsia="Arial Unicode MS" w:hAnsi="Arial" w:cs="Arial"/>
          <w:lang w:eastAsia="sk-SK"/>
        </w:rPr>
      </w:pPr>
    </w:p>
    <w:p w:rsidR="001B4902" w:rsidRDefault="001B4902" w:rsidP="001B4902">
      <w:pPr>
        <w:spacing w:after="0" w:line="240" w:lineRule="auto"/>
        <w:rPr>
          <w:rFonts w:ascii="Arial" w:eastAsia="Arial Unicode MS" w:hAnsi="Arial" w:cs="Arial"/>
          <w:lang w:eastAsia="sk-SK"/>
        </w:rPr>
      </w:pPr>
    </w:p>
    <w:p w:rsidR="001B4902" w:rsidRDefault="001B4902" w:rsidP="001B4902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1569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7187"/>
        <w:gridCol w:w="1559"/>
        <w:gridCol w:w="1843"/>
        <w:gridCol w:w="1843"/>
      </w:tblGrid>
      <w:tr w:rsidR="001B4902" w:rsidRPr="002712D1" w:rsidTr="00B552A6">
        <w:trPr>
          <w:trHeight w:val="638"/>
        </w:trPr>
        <w:tc>
          <w:tcPr>
            <w:tcW w:w="3261" w:type="dxa"/>
            <w:shd w:val="clear" w:color="auto" w:fill="auto"/>
            <w:vAlign w:val="center"/>
          </w:tcPr>
          <w:p w:rsidR="001B4902" w:rsidRPr="000D465F" w:rsidRDefault="001B4902" w:rsidP="00B552A6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0D465F">
              <w:rPr>
                <w:rFonts w:ascii="Arial" w:eastAsia="Arial Unicode MS" w:hAnsi="Arial" w:cs="Arial"/>
                <w:lang w:eastAsia="sk-SK"/>
              </w:rPr>
              <w:t>Finančná komisia</w:t>
            </w:r>
          </w:p>
        </w:tc>
        <w:tc>
          <w:tcPr>
            <w:tcW w:w="7187" w:type="dxa"/>
            <w:shd w:val="clear" w:color="auto" w:fill="auto"/>
            <w:vAlign w:val="center"/>
          </w:tcPr>
          <w:p w:rsidR="001B4902" w:rsidRPr="000D465F" w:rsidRDefault="001B4902" w:rsidP="00B552A6">
            <w:pPr>
              <w:spacing w:after="0" w:line="240" w:lineRule="auto"/>
              <w:ind w:left="34"/>
              <w:rPr>
                <w:rFonts w:ascii="Arial" w:eastAsia="Times New Roman" w:hAnsi="Arial" w:cs="Arial"/>
                <w:lang w:eastAsia="sk-SK"/>
              </w:rPr>
            </w:pPr>
            <w:r w:rsidRPr="000D465F">
              <w:rPr>
                <w:rFonts w:ascii="Arial" w:eastAsia="Times New Roman" w:hAnsi="Arial" w:cs="Arial"/>
                <w:lang w:eastAsia="sk-SK"/>
              </w:rPr>
              <w:t>Finančná komisia odporúča Zastupiteľstvu BSK schváliť predložený materiál: „</w:t>
            </w:r>
            <w:r w:rsidR="000D465F" w:rsidRPr="000D465F">
              <w:rPr>
                <w:rFonts w:ascii="Arial" w:eastAsia="Times New Roman" w:hAnsi="Arial" w:cs="Arial"/>
                <w:lang w:eastAsia="sk-SK"/>
              </w:rPr>
              <w:t>Návrh na zmenu účelového určenia časti majetku vo vlastníctve Bratislavského samosprávneho kraja zapísaného na LV č. 3223, katastrálne územie Rača, okres Bratislava III</w:t>
            </w:r>
            <w:r w:rsidRPr="000D465F">
              <w:rPr>
                <w:rFonts w:ascii="Arial" w:eastAsia="Times New Roman" w:hAnsi="Arial" w:cs="Arial"/>
                <w:lang w:eastAsia="sk-SK"/>
              </w:rPr>
              <w:t>“.</w:t>
            </w:r>
          </w:p>
        </w:tc>
        <w:tc>
          <w:tcPr>
            <w:tcW w:w="1559" w:type="dxa"/>
            <w:shd w:val="clear" w:color="auto" w:fill="auto"/>
          </w:tcPr>
          <w:p w:rsidR="001B4902" w:rsidRPr="000D465F" w:rsidRDefault="001B4902" w:rsidP="00B552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0D465F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Prítomní   </w:t>
            </w:r>
            <w:r w:rsidR="000D465F" w:rsidRPr="000D465F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6</w:t>
            </w:r>
          </w:p>
          <w:p w:rsidR="001B4902" w:rsidRPr="000D465F" w:rsidRDefault="001B4902" w:rsidP="00B552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0D465F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Za             </w:t>
            </w:r>
            <w:r w:rsidR="000D465F" w:rsidRPr="000D465F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6</w:t>
            </w:r>
          </w:p>
          <w:p w:rsidR="001B4902" w:rsidRPr="000D465F" w:rsidRDefault="001B4902" w:rsidP="00B552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0D465F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Proti         </w:t>
            </w:r>
            <w:r w:rsidR="000D465F" w:rsidRPr="000D465F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0</w:t>
            </w:r>
          </w:p>
          <w:p w:rsidR="001B4902" w:rsidRPr="000D465F" w:rsidRDefault="001B4902" w:rsidP="00F72B6F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sk-SK"/>
              </w:rPr>
            </w:pPr>
            <w:r w:rsidRPr="000D465F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Zdržal sa  </w:t>
            </w:r>
            <w:r w:rsidR="000D465F" w:rsidRPr="000D465F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1B4902" w:rsidRPr="000D465F" w:rsidRDefault="001B4902" w:rsidP="00B552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1843" w:type="dxa"/>
            <w:shd w:val="clear" w:color="auto" w:fill="auto"/>
          </w:tcPr>
          <w:p w:rsidR="001B4902" w:rsidRPr="0087284E" w:rsidRDefault="001B4902" w:rsidP="00B552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sk-SK"/>
              </w:rPr>
            </w:pPr>
          </w:p>
        </w:tc>
      </w:tr>
      <w:tr w:rsidR="001B4902" w:rsidRPr="002712D1" w:rsidTr="00B552A6">
        <w:tc>
          <w:tcPr>
            <w:tcW w:w="3261" w:type="dxa"/>
            <w:shd w:val="clear" w:color="auto" w:fill="auto"/>
            <w:vAlign w:val="center"/>
          </w:tcPr>
          <w:p w:rsidR="001B4902" w:rsidRPr="002712D1" w:rsidRDefault="001B4902" w:rsidP="00B552A6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2712D1">
              <w:rPr>
                <w:rFonts w:ascii="Arial" w:eastAsia="Arial Unicode MS" w:hAnsi="Arial" w:cs="Arial"/>
                <w:lang w:eastAsia="sk-SK"/>
              </w:rPr>
              <w:t xml:space="preserve">Komisia </w:t>
            </w:r>
            <w:r>
              <w:rPr>
                <w:rFonts w:ascii="Arial" w:eastAsia="Arial Unicode MS" w:hAnsi="Arial" w:cs="Arial"/>
                <w:lang w:eastAsia="sk-SK"/>
              </w:rPr>
              <w:t>na ochranu verejného záujmu</w:t>
            </w:r>
          </w:p>
        </w:tc>
        <w:tc>
          <w:tcPr>
            <w:tcW w:w="7187" w:type="dxa"/>
            <w:shd w:val="clear" w:color="auto" w:fill="auto"/>
            <w:vAlign w:val="center"/>
          </w:tcPr>
          <w:p w:rsidR="001B4902" w:rsidRPr="002712D1" w:rsidRDefault="001B4902" w:rsidP="00B552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2712D1">
              <w:rPr>
                <w:rFonts w:ascii="Arial" w:eastAsia="Arial Unicode MS" w:hAnsi="Arial" w:cs="Arial"/>
                <w:lang w:eastAsia="sk-SK"/>
              </w:rPr>
              <w:t>Komisia materiál</w:t>
            </w:r>
            <w:r w:rsidRPr="002712D1">
              <w:rPr>
                <w:rFonts w:ascii="Arial" w:eastAsia="Arial Unicode MS" w:hAnsi="Arial" w:cs="Arial"/>
                <w:b/>
                <w:lang w:eastAsia="sk-SK"/>
              </w:rPr>
              <w:t xml:space="preserve"> </w:t>
            </w:r>
            <w:r w:rsidRPr="002712D1">
              <w:rPr>
                <w:rFonts w:ascii="Arial" w:eastAsia="Arial Unicode MS" w:hAnsi="Arial" w:cs="Arial"/>
                <w:lang w:eastAsia="sk-SK"/>
              </w:rPr>
              <w:t xml:space="preserve">neprerokovala. </w:t>
            </w:r>
          </w:p>
        </w:tc>
        <w:tc>
          <w:tcPr>
            <w:tcW w:w="1559" w:type="dxa"/>
            <w:shd w:val="clear" w:color="auto" w:fill="auto"/>
          </w:tcPr>
          <w:p w:rsidR="001B4902" w:rsidRPr="002712D1" w:rsidRDefault="001B4902" w:rsidP="00B552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Prítomní  </w:t>
            </w:r>
          </w:p>
          <w:p w:rsidR="001B4902" w:rsidRPr="002712D1" w:rsidRDefault="001B4902" w:rsidP="00B552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Za            </w:t>
            </w:r>
          </w:p>
          <w:p w:rsidR="001B4902" w:rsidRPr="002712D1" w:rsidRDefault="001B4902" w:rsidP="00B552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Proti        </w:t>
            </w:r>
          </w:p>
          <w:p w:rsidR="001B4902" w:rsidRPr="002712D1" w:rsidRDefault="001B4902" w:rsidP="00B552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Zdržal     </w:t>
            </w:r>
          </w:p>
        </w:tc>
        <w:tc>
          <w:tcPr>
            <w:tcW w:w="1843" w:type="dxa"/>
            <w:shd w:val="clear" w:color="auto" w:fill="auto"/>
          </w:tcPr>
          <w:p w:rsidR="001B4902" w:rsidRPr="002712D1" w:rsidRDefault="001B4902" w:rsidP="00B552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1843" w:type="dxa"/>
            <w:shd w:val="clear" w:color="auto" w:fill="auto"/>
          </w:tcPr>
          <w:p w:rsidR="001B4902" w:rsidRPr="002712D1" w:rsidRDefault="001B4902" w:rsidP="00B552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</w:tr>
      <w:tr w:rsidR="001B4902" w:rsidRPr="002712D1" w:rsidTr="00B552A6">
        <w:tc>
          <w:tcPr>
            <w:tcW w:w="3261" w:type="dxa"/>
            <w:shd w:val="clear" w:color="auto" w:fill="auto"/>
            <w:vAlign w:val="center"/>
          </w:tcPr>
          <w:p w:rsidR="001B4902" w:rsidRPr="00BD24D5" w:rsidRDefault="001B4902" w:rsidP="00B552A6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BD24D5">
              <w:rPr>
                <w:rFonts w:ascii="Arial" w:eastAsia="Arial Unicode MS" w:hAnsi="Arial" w:cs="Arial"/>
                <w:lang w:eastAsia="sk-SK"/>
              </w:rPr>
              <w:t>Komisia majetku, investícií a verejného obstarávania</w:t>
            </w:r>
          </w:p>
        </w:tc>
        <w:tc>
          <w:tcPr>
            <w:tcW w:w="7187" w:type="dxa"/>
            <w:shd w:val="clear" w:color="auto" w:fill="auto"/>
            <w:vAlign w:val="center"/>
          </w:tcPr>
          <w:p w:rsidR="001B4902" w:rsidRPr="00BD24D5" w:rsidRDefault="00BD24D5" w:rsidP="00B552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BD24D5">
              <w:rPr>
                <w:rFonts w:ascii="Arial" w:eastAsia="Arial Unicode MS" w:hAnsi="Arial" w:cs="Arial"/>
                <w:lang w:eastAsia="sk-SK"/>
              </w:rPr>
              <w:t>Komisia majetku, investícií a verejného obstarávania po prerokovaní materiálu odporúča tento predložiť na rokovanie Zastupiteľstva Bratislavského samosprávneho kraja a schváliť predložený návrh uznesenia</w:t>
            </w:r>
            <w:r w:rsidR="001B4902" w:rsidRPr="00BD24D5">
              <w:rPr>
                <w:rFonts w:ascii="Arial" w:eastAsia="Arial Unicode MS" w:hAnsi="Arial" w:cs="Arial"/>
                <w:lang w:eastAsia="sk-SK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1B4902" w:rsidRPr="00BD24D5" w:rsidRDefault="001B4902" w:rsidP="00B552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BD24D5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Prítomní   </w:t>
            </w:r>
            <w:r w:rsidR="00BD24D5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4</w:t>
            </w:r>
          </w:p>
          <w:p w:rsidR="001B4902" w:rsidRPr="00BD24D5" w:rsidRDefault="001B4902" w:rsidP="00B552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BD24D5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Za             </w:t>
            </w:r>
            <w:r w:rsidR="00BD24D5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4</w:t>
            </w:r>
          </w:p>
          <w:p w:rsidR="001B4902" w:rsidRPr="00BD24D5" w:rsidRDefault="001B4902" w:rsidP="00B552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BD24D5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Proti         0</w:t>
            </w:r>
          </w:p>
          <w:p w:rsidR="001B4902" w:rsidRPr="00BD24D5" w:rsidRDefault="001B4902" w:rsidP="00B552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BD24D5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Zdržal sa  0</w:t>
            </w:r>
          </w:p>
        </w:tc>
        <w:tc>
          <w:tcPr>
            <w:tcW w:w="1843" w:type="dxa"/>
            <w:shd w:val="clear" w:color="auto" w:fill="auto"/>
          </w:tcPr>
          <w:p w:rsidR="001B4902" w:rsidRPr="00BD24D5" w:rsidRDefault="001B4902" w:rsidP="00B552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1843" w:type="dxa"/>
            <w:shd w:val="clear" w:color="auto" w:fill="auto"/>
          </w:tcPr>
          <w:p w:rsidR="001B4902" w:rsidRPr="002712D1" w:rsidRDefault="001B4902" w:rsidP="00B552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</w:tr>
      <w:tr w:rsidR="001B4902" w:rsidRPr="002712D1" w:rsidTr="00B552A6">
        <w:tc>
          <w:tcPr>
            <w:tcW w:w="3261" w:type="dxa"/>
            <w:shd w:val="clear" w:color="auto" w:fill="auto"/>
            <w:vAlign w:val="center"/>
          </w:tcPr>
          <w:p w:rsidR="001B4902" w:rsidRPr="002712D1" w:rsidRDefault="001B4902" w:rsidP="00B552A6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2712D1">
              <w:rPr>
                <w:rFonts w:ascii="Arial" w:eastAsia="Arial Unicode MS" w:hAnsi="Arial" w:cs="Arial"/>
                <w:lang w:eastAsia="sk-SK"/>
              </w:rPr>
              <w:t xml:space="preserve">Komisia </w:t>
            </w:r>
            <w:r>
              <w:rPr>
                <w:rFonts w:ascii="Arial" w:eastAsia="Arial Unicode MS" w:hAnsi="Arial" w:cs="Arial"/>
                <w:lang w:eastAsia="sk-SK"/>
              </w:rPr>
              <w:t>dotačná</w:t>
            </w:r>
          </w:p>
        </w:tc>
        <w:tc>
          <w:tcPr>
            <w:tcW w:w="7187" w:type="dxa"/>
            <w:shd w:val="clear" w:color="auto" w:fill="auto"/>
            <w:vAlign w:val="center"/>
          </w:tcPr>
          <w:p w:rsidR="001B4902" w:rsidRPr="002712D1" w:rsidRDefault="001B4902" w:rsidP="00B552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2712D1">
              <w:rPr>
                <w:rFonts w:ascii="Arial" w:eastAsia="Arial Unicode MS" w:hAnsi="Arial" w:cs="Arial"/>
                <w:lang w:eastAsia="sk-SK"/>
              </w:rPr>
              <w:t>Komisia materiál</w:t>
            </w:r>
            <w:r w:rsidRPr="002712D1">
              <w:rPr>
                <w:rFonts w:ascii="Arial" w:eastAsia="Arial Unicode MS" w:hAnsi="Arial" w:cs="Arial"/>
                <w:b/>
                <w:lang w:eastAsia="sk-SK"/>
              </w:rPr>
              <w:t xml:space="preserve"> </w:t>
            </w:r>
            <w:r w:rsidRPr="002712D1">
              <w:rPr>
                <w:rFonts w:ascii="Arial" w:eastAsia="Arial Unicode MS" w:hAnsi="Arial" w:cs="Arial"/>
                <w:lang w:eastAsia="sk-SK"/>
              </w:rPr>
              <w:t xml:space="preserve">neprerokovala. </w:t>
            </w:r>
          </w:p>
        </w:tc>
        <w:tc>
          <w:tcPr>
            <w:tcW w:w="1559" w:type="dxa"/>
            <w:shd w:val="clear" w:color="auto" w:fill="auto"/>
          </w:tcPr>
          <w:p w:rsidR="001B4902" w:rsidRPr="002712D1" w:rsidRDefault="001B4902" w:rsidP="00B552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Prítomní  </w:t>
            </w:r>
          </w:p>
          <w:p w:rsidR="001B4902" w:rsidRPr="002712D1" w:rsidRDefault="001B4902" w:rsidP="00B552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Za            </w:t>
            </w:r>
          </w:p>
          <w:p w:rsidR="001B4902" w:rsidRPr="002712D1" w:rsidRDefault="001B4902" w:rsidP="00B552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Proti        </w:t>
            </w:r>
          </w:p>
          <w:p w:rsidR="001B4902" w:rsidRPr="002712D1" w:rsidRDefault="001B4902" w:rsidP="00B552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Zdržal sa  </w:t>
            </w:r>
          </w:p>
        </w:tc>
        <w:tc>
          <w:tcPr>
            <w:tcW w:w="1843" w:type="dxa"/>
            <w:shd w:val="clear" w:color="auto" w:fill="auto"/>
          </w:tcPr>
          <w:p w:rsidR="001B4902" w:rsidRPr="002712D1" w:rsidRDefault="001B4902" w:rsidP="00B552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1843" w:type="dxa"/>
            <w:shd w:val="clear" w:color="auto" w:fill="auto"/>
          </w:tcPr>
          <w:p w:rsidR="001B4902" w:rsidRPr="002712D1" w:rsidRDefault="001B4902" w:rsidP="00B552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</w:tr>
      <w:tr w:rsidR="001B4902" w:rsidRPr="002712D1" w:rsidTr="00B552A6">
        <w:tc>
          <w:tcPr>
            <w:tcW w:w="3261" w:type="dxa"/>
            <w:shd w:val="clear" w:color="auto" w:fill="auto"/>
            <w:vAlign w:val="center"/>
          </w:tcPr>
          <w:p w:rsidR="001B4902" w:rsidRPr="002712D1" w:rsidRDefault="001B4902" w:rsidP="00B552A6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>
              <w:rPr>
                <w:rFonts w:ascii="Arial" w:eastAsia="Arial Unicode MS" w:hAnsi="Arial" w:cs="Arial"/>
                <w:lang w:eastAsia="sk-SK"/>
              </w:rPr>
              <w:t>Mandátová komisia</w:t>
            </w:r>
          </w:p>
        </w:tc>
        <w:tc>
          <w:tcPr>
            <w:tcW w:w="7187" w:type="dxa"/>
            <w:shd w:val="clear" w:color="auto" w:fill="auto"/>
            <w:vAlign w:val="center"/>
          </w:tcPr>
          <w:p w:rsidR="001B4902" w:rsidRPr="002712D1" w:rsidRDefault="001B4902" w:rsidP="00B552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2712D1">
              <w:rPr>
                <w:rFonts w:ascii="Arial" w:eastAsia="Arial Unicode MS" w:hAnsi="Arial" w:cs="Arial"/>
                <w:lang w:eastAsia="sk-SK"/>
              </w:rPr>
              <w:t>Komisia materiál</w:t>
            </w:r>
            <w:r w:rsidRPr="002712D1">
              <w:rPr>
                <w:rFonts w:ascii="Arial" w:eastAsia="Arial Unicode MS" w:hAnsi="Arial" w:cs="Arial"/>
                <w:b/>
                <w:lang w:eastAsia="sk-SK"/>
              </w:rPr>
              <w:t xml:space="preserve"> </w:t>
            </w:r>
            <w:r w:rsidRPr="002712D1">
              <w:rPr>
                <w:rFonts w:ascii="Arial" w:eastAsia="Arial Unicode MS" w:hAnsi="Arial" w:cs="Arial"/>
                <w:lang w:eastAsia="sk-SK"/>
              </w:rPr>
              <w:t xml:space="preserve">neprerokovala. </w:t>
            </w:r>
          </w:p>
        </w:tc>
        <w:tc>
          <w:tcPr>
            <w:tcW w:w="1559" w:type="dxa"/>
            <w:shd w:val="clear" w:color="auto" w:fill="auto"/>
          </w:tcPr>
          <w:p w:rsidR="001B4902" w:rsidRPr="002712D1" w:rsidRDefault="001B4902" w:rsidP="00B552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Prítomní  </w:t>
            </w:r>
          </w:p>
          <w:p w:rsidR="001B4902" w:rsidRPr="002712D1" w:rsidRDefault="001B4902" w:rsidP="00B552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Za            </w:t>
            </w:r>
          </w:p>
          <w:p w:rsidR="001B4902" w:rsidRPr="002712D1" w:rsidRDefault="001B4902" w:rsidP="00B552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Proti        </w:t>
            </w:r>
          </w:p>
          <w:p w:rsidR="001B4902" w:rsidRPr="002712D1" w:rsidRDefault="001B4902" w:rsidP="00B552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Zdržal sa    </w:t>
            </w:r>
          </w:p>
        </w:tc>
        <w:tc>
          <w:tcPr>
            <w:tcW w:w="1843" w:type="dxa"/>
            <w:shd w:val="clear" w:color="auto" w:fill="auto"/>
          </w:tcPr>
          <w:p w:rsidR="001B4902" w:rsidRPr="002712D1" w:rsidRDefault="001B4902" w:rsidP="00B552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1843" w:type="dxa"/>
            <w:shd w:val="clear" w:color="auto" w:fill="auto"/>
          </w:tcPr>
          <w:p w:rsidR="001B4902" w:rsidRPr="002712D1" w:rsidRDefault="001B4902" w:rsidP="00B552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</w:tr>
      <w:tr w:rsidR="001B4902" w:rsidRPr="002712D1" w:rsidTr="00B552A6">
        <w:tc>
          <w:tcPr>
            <w:tcW w:w="3261" w:type="dxa"/>
            <w:shd w:val="clear" w:color="auto" w:fill="auto"/>
            <w:vAlign w:val="center"/>
          </w:tcPr>
          <w:p w:rsidR="001B4902" w:rsidRPr="002712D1" w:rsidRDefault="001B4902" w:rsidP="00B552A6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>
              <w:rPr>
                <w:rFonts w:ascii="Arial" w:eastAsia="Arial Unicode MS" w:hAnsi="Arial" w:cs="Arial"/>
                <w:lang w:eastAsia="sk-SK"/>
              </w:rPr>
              <w:t xml:space="preserve">Komisia Samuela </w:t>
            </w:r>
            <w:proofErr w:type="spellStart"/>
            <w:r>
              <w:rPr>
                <w:rFonts w:ascii="Arial" w:eastAsia="Arial Unicode MS" w:hAnsi="Arial" w:cs="Arial"/>
                <w:lang w:eastAsia="sk-SK"/>
              </w:rPr>
              <w:t>Zocha</w:t>
            </w:r>
            <w:proofErr w:type="spellEnd"/>
          </w:p>
        </w:tc>
        <w:tc>
          <w:tcPr>
            <w:tcW w:w="7187" w:type="dxa"/>
            <w:shd w:val="clear" w:color="auto" w:fill="auto"/>
            <w:vAlign w:val="center"/>
          </w:tcPr>
          <w:p w:rsidR="001B4902" w:rsidRPr="002712D1" w:rsidRDefault="001B4902" w:rsidP="00B552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2712D1">
              <w:rPr>
                <w:rFonts w:ascii="Arial" w:eastAsia="Arial Unicode MS" w:hAnsi="Arial" w:cs="Arial"/>
                <w:lang w:eastAsia="sk-SK"/>
              </w:rPr>
              <w:t>Komisia materiál</w:t>
            </w:r>
            <w:r w:rsidRPr="002712D1">
              <w:rPr>
                <w:rFonts w:ascii="Arial" w:eastAsia="Arial Unicode MS" w:hAnsi="Arial" w:cs="Arial"/>
                <w:b/>
                <w:lang w:eastAsia="sk-SK"/>
              </w:rPr>
              <w:t xml:space="preserve"> </w:t>
            </w:r>
            <w:r w:rsidRPr="002712D1">
              <w:rPr>
                <w:rFonts w:ascii="Arial" w:eastAsia="Arial Unicode MS" w:hAnsi="Arial" w:cs="Arial"/>
                <w:lang w:eastAsia="sk-SK"/>
              </w:rPr>
              <w:t xml:space="preserve">neprerokovala. </w:t>
            </w:r>
          </w:p>
        </w:tc>
        <w:tc>
          <w:tcPr>
            <w:tcW w:w="1559" w:type="dxa"/>
            <w:shd w:val="clear" w:color="auto" w:fill="auto"/>
          </w:tcPr>
          <w:p w:rsidR="001B4902" w:rsidRPr="002712D1" w:rsidRDefault="001B4902" w:rsidP="00B552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Prítomní  </w:t>
            </w:r>
          </w:p>
          <w:p w:rsidR="001B4902" w:rsidRPr="002712D1" w:rsidRDefault="001B4902" w:rsidP="00B552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Za            </w:t>
            </w:r>
          </w:p>
          <w:p w:rsidR="001B4902" w:rsidRPr="002712D1" w:rsidRDefault="001B4902" w:rsidP="00B552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Proti        </w:t>
            </w:r>
          </w:p>
          <w:p w:rsidR="001B4902" w:rsidRPr="002712D1" w:rsidRDefault="001B4902" w:rsidP="00B552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Zdržal sa    </w:t>
            </w:r>
          </w:p>
        </w:tc>
        <w:tc>
          <w:tcPr>
            <w:tcW w:w="1843" w:type="dxa"/>
            <w:shd w:val="clear" w:color="auto" w:fill="auto"/>
          </w:tcPr>
          <w:p w:rsidR="001B4902" w:rsidRPr="002712D1" w:rsidRDefault="001B4902" w:rsidP="00B552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1843" w:type="dxa"/>
            <w:shd w:val="clear" w:color="auto" w:fill="auto"/>
          </w:tcPr>
          <w:p w:rsidR="001B4902" w:rsidRPr="002712D1" w:rsidRDefault="001B4902" w:rsidP="00B552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</w:tr>
    </w:tbl>
    <w:p w:rsidR="001B4902" w:rsidRPr="00E17EE6" w:rsidRDefault="001B4902" w:rsidP="001B490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k-SK"/>
        </w:rPr>
      </w:pPr>
      <w:r w:rsidRPr="00E17EE6">
        <w:rPr>
          <w:rFonts w:ascii="Arial" w:eastAsia="Arial Unicode MS" w:hAnsi="Arial" w:cs="Arial"/>
          <w:lang w:eastAsia="sk-SK"/>
        </w:rPr>
        <w:t xml:space="preserve">V stĺpci </w:t>
      </w:r>
      <w:r w:rsidRPr="00E17EE6">
        <w:rPr>
          <w:rFonts w:ascii="Arial" w:eastAsia="Arial Unicode MS" w:hAnsi="Arial" w:cs="Arial"/>
          <w:b/>
          <w:lang w:eastAsia="sk-SK"/>
        </w:rPr>
        <w:t>zapracované / nezapracované pripomienky</w:t>
      </w:r>
      <w:r w:rsidRPr="00E17EE6">
        <w:rPr>
          <w:rFonts w:ascii="Arial" w:eastAsia="Arial Unicode MS" w:hAnsi="Arial" w:cs="Arial"/>
          <w:lang w:eastAsia="sk-SK"/>
        </w:rPr>
        <w:t xml:space="preserve"> uviesť či boli / neboli zapracované, ak nie, uviesť dôvod.</w:t>
      </w:r>
    </w:p>
    <w:p w:rsidR="001B4902" w:rsidRDefault="001B4902">
      <w:pPr>
        <w:spacing w:after="0"/>
        <w:ind w:firstLine="708"/>
        <w:jc w:val="both"/>
        <w:rPr>
          <w:rFonts w:ascii="Arial" w:hAnsi="Arial" w:cs="Arial"/>
        </w:rPr>
      </w:pPr>
    </w:p>
    <w:p w:rsidR="001B4902" w:rsidRPr="00F263CE" w:rsidRDefault="001B4902">
      <w:pPr>
        <w:spacing w:after="0"/>
        <w:ind w:firstLine="708"/>
        <w:jc w:val="both"/>
        <w:rPr>
          <w:rFonts w:ascii="Arial" w:hAnsi="Arial" w:cs="Arial"/>
        </w:rPr>
      </w:pPr>
    </w:p>
    <w:sectPr w:rsidR="001B4902" w:rsidRPr="00F263CE" w:rsidSect="001B4902">
      <w:pgSz w:w="16838" w:h="11906" w:orient="landscape" w:code="9"/>
      <w:pgMar w:top="1304" w:right="1418" w:bottom="1361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4F11" w:rsidRDefault="00014F11" w:rsidP="00C85CC6">
      <w:pPr>
        <w:spacing w:after="0" w:line="240" w:lineRule="auto"/>
      </w:pPr>
      <w:r>
        <w:separator/>
      </w:r>
    </w:p>
  </w:endnote>
  <w:endnote w:type="continuationSeparator" w:id="0">
    <w:p w:rsidR="00014F11" w:rsidRDefault="00014F11" w:rsidP="00C85C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5ECB" w:rsidRDefault="00405ECB">
    <w:pPr>
      <w:pStyle w:val="Pta"/>
      <w:jc w:val="right"/>
    </w:pPr>
  </w:p>
  <w:p w:rsidR="00405ECB" w:rsidRPr="001C3A4A" w:rsidRDefault="00405ECB">
    <w:pPr>
      <w:pStyle w:val="Pta"/>
      <w:jc w:val="right"/>
      <w:rPr>
        <w:rFonts w:ascii="Arial" w:hAnsi="Arial" w:cs="Aria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5ECB" w:rsidRPr="001C3A4A" w:rsidRDefault="00405ECB">
    <w:pPr>
      <w:pStyle w:val="Pta"/>
      <w:jc w:val="right"/>
      <w:rPr>
        <w:rFonts w:ascii="Arial" w:hAnsi="Arial" w:cs="Arial"/>
      </w:rPr>
    </w:pPr>
    <w:r>
      <w:rPr>
        <w:rFonts w:ascii="Arial" w:hAnsi="Arial" w:cs="Arial"/>
      </w:rPr>
      <w:t>1</w:t>
    </w:r>
  </w:p>
  <w:p w:rsidR="00405ECB" w:rsidRDefault="00405ECB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80500681"/>
      <w:docPartObj>
        <w:docPartGallery w:val="Page Numbers (Bottom of Page)"/>
        <w:docPartUnique/>
      </w:docPartObj>
    </w:sdtPr>
    <w:sdtEndPr/>
    <w:sdtContent>
      <w:p w:rsidR="00405ECB" w:rsidRPr="00AF37E0" w:rsidRDefault="00405ECB">
        <w:pPr>
          <w:pStyle w:val="Pta"/>
          <w:jc w:val="right"/>
          <w:rPr>
            <w:rFonts w:ascii="Arial" w:hAnsi="Arial" w:cs="Arial"/>
          </w:rPr>
        </w:pPr>
        <w:r w:rsidRPr="00AF37E0">
          <w:rPr>
            <w:rFonts w:ascii="Arial" w:hAnsi="Arial" w:cs="Arial"/>
          </w:rPr>
          <w:fldChar w:fldCharType="begin"/>
        </w:r>
        <w:r w:rsidRPr="00AF37E0">
          <w:rPr>
            <w:rFonts w:ascii="Arial" w:hAnsi="Arial" w:cs="Arial"/>
          </w:rPr>
          <w:instrText>PAGE   \* MERGEFORMAT</w:instrText>
        </w:r>
        <w:r w:rsidRPr="00AF37E0">
          <w:rPr>
            <w:rFonts w:ascii="Arial" w:hAnsi="Arial" w:cs="Arial"/>
          </w:rPr>
          <w:fldChar w:fldCharType="separate"/>
        </w:r>
        <w:r w:rsidR="001914CE">
          <w:rPr>
            <w:rFonts w:ascii="Arial" w:hAnsi="Arial" w:cs="Arial"/>
            <w:noProof/>
          </w:rPr>
          <w:t>1</w:t>
        </w:r>
        <w:r w:rsidRPr="00AF37E0">
          <w:rPr>
            <w:rFonts w:ascii="Arial" w:hAnsi="Arial" w:cs="Arial"/>
          </w:rPr>
          <w:fldChar w:fldCharType="end"/>
        </w:r>
      </w:p>
    </w:sdtContent>
  </w:sdt>
  <w:p w:rsidR="00405ECB" w:rsidRPr="001C3A4A" w:rsidRDefault="00405ECB">
    <w:pPr>
      <w:pStyle w:val="Pta"/>
      <w:jc w:val="righ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4F11" w:rsidRDefault="00014F11" w:rsidP="00C85CC6">
      <w:pPr>
        <w:spacing w:after="0" w:line="240" w:lineRule="auto"/>
      </w:pPr>
      <w:r>
        <w:separator/>
      </w:r>
    </w:p>
  </w:footnote>
  <w:footnote w:type="continuationSeparator" w:id="0">
    <w:p w:rsidR="00014F11" w:rsidRDefault="00014F11" w:rsidP="00C85C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04F6A"/>
    <w:multiLevelType w:val="hybridMultilevel"/>
    <w:tmpl w:val="6E4A89CC"/>
    <w:lvl w:ilvl="0" w:tplc="2216F8F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621D24"/>
    <w:multiLevelType w:val="hybridMultilevel"/>
    <w:tmpl w:val="BD585C7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2F252C"/>
    <w:multiLevelType w:val="hybridMultilevel"/>
    <w:tmpl w:val="02EC93CC"/>
    <w:lvl w:ilvl="0" w:tplc="FAFC286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rebuchet MS" w:hint="default"/>
        <w:sz w:val="22"/>
      </w:rPr>
    </w:lvl>
    <w:lvl w:ilvl="1" w:tplc="5B9E1516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63278FC"/>
    <w:multiLevelType w:val="hybridMultilevel"/>
    <w:tmpl w:val="0BA06040"/>
    <w:lvl w:ilvl="0" w:tplc="FAFC286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rebuchet MS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6B34E47"/>
    <w:multiLevelType w:val="hybridMultilevel"/>
    <w:tmpl w:val="3EBCFFE0"/>
    <w:lvl w:ilvl="0" w:tplc="B60444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F51DF7"/>
    <w:multiLevelType w:val="hybridMultilevel"/>
    <w:tmpl w:val="88F827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C86FB9"/>
    <w:multiLevelType w:val="hybridMultilevel"/>
    <w:tmpl w:val="D65C1BDA"/>
    <w:lvl w:ilvl="0" w:tplc="2FE4932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E5B1630"/>
    <w:multiLevelType w:val="hybridMultilevel"/>
    <w:tmpl w:val="A7C4BB94"/>
    <w:lvl w:ilvl="0" w:tplc="AFBC479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786BDB"/>
    <w:multiLevelType w:val="hybridMultilevel"/>
    <w:tmpl w:val="9E943EFA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DFC14B3"/>
    <w:multiLevelType w:val="hybridMultilevel"/>
    <w:tmpl w:val="BBECF1AE"/>
    <w:lvl w:ilvl="0" w:tplc="AFBC479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8915D6"/>
    <w:multiLevelType w:val="hybridMultilevel"/>
    <w:tmpl w:val="7B40E418"/>
    <w:lvl w:ilvl="0" w:tplc="724AF74A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204BE2"/>
    <w:multiLevelType w:val="multilevel"/>
    <w:tmpl w:val="D166E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A401689"/>
    <w:multiLevelType w:val="hybridMultilevel"/>
    <w:tmpl w:val="3C922CA8"/>
    <w:lvl w:ilvl="0" w:tplc="7136BBFC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5A4D0B13"/>
    <w:multiLevelType w:val="hybridMultilevel"/>
    <w:tmpl w:val="964EBB14"/>
    <w:lvl w:ilvl="0" w:tplc="1F7EA5B4">
      <w:start w:val="6"/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A664B70"/>
    <w:multiLevelType w:val="hybridMultilevel"/>
    <w:tmpl w:val="A572A142"/>
    <w:lvl w:ilvl="0" w:tplc="B2F29C96">
      <w:start w:val="22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075619"/>
    <w:multiLevelType w:val="hybridMultilevel"/>
    <w:tmpl w:val="45C04CCC"/>
    <w:lvl w:ilvl="0" w:tplc="7C146B50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61177B6B"/>
    <w:multiLevelType w:val="hybridMultilevel"/>
    <w:tmpl w:val="B7163BDA"/>
    <w:lvl w:ilvl="0" w:tplc="998407CE">
      <w:start w:val="1"/>
      <w:numFmt w:val="bullet"/>
      <w:lvlText w:val="-"/>
      <w:lvlJc w:val="left"/>
      <w:pPr>
        <w:ind w:left="1068" w:hanging="360"/>
      </w:pPr>
      <w:rPr>
        <w:rFonts w:ascii="Trebuchet MS" w:eastAsia="Times New Roman" w:hAnsi="Trebuchet MS" w:hint="default"/>
        <w:sz w:val="22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1B82BBD"/>
    <w:multiLevelType w:val="hybridMultilevel"/>
    <w:tmpl w:val="42D8B406"/>
    <w:lvl w:ilvl="0" w:tplc="94A2A68E">
      <w:start w:val="1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DD7F8C"/>
    <w:multiLevelType w:val="hybridMultilevel"/>
    <w:tmpl w:val="9EE06BB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35D3EB8"/>
    <w:multiLevelType w:val="hybridMultilevel"/>
    <w:tmpl w:val="1F369E6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D330AC7"/>
    <w:multiLevelType w:val="hybridMultilevel"/>
    <w:tmpl w:val="E674B14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0A23E3C"/>
    <w:multiLevelType w:val="hybridMultilevel"/>
    <w:tmpl w:val="81ECD676"/>
    <w:lvl w:ilvl="0" w:tplc="6854DE7A">
      <w:start w:val="38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1A6A05"/>
    <w:multiLevelType w:val="hybridMultilevel"/>
    <w:tmpl w:val="AB90302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8EF3049"/>
    <w:multiLevelType w:val="hybridMultilevel"/>
    <w:tmpl w:val="817ACD4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6"/>
  </w:num>
  <w:num w:numId="3">
    <w:abstractNumId w:val="2"/>
  </w:num>
  <w:num w:numId="4">
    <w:abstractNumId w:val="15"/>
  </w:num>
  <w:num w:numId="5">
    <w:abstractNumId w:val="19"/>
  </w:num>
  <w:num w:numId="6">
    <w:abstractNumId w:val="20"/>
  </w:num>
  <w:num w:numId="7">
    <w:abstractNumId w:val="22"/>
  </w:num>
  <w:num w:numId="8">
    <w:abstractNumId w:val="12"/>
  </w:num>
  <w:num w:numId="9">
    <w:abstractNumId w:val="3"/>
  </w:num>
  <w:num w:numId="10">
    <w:abstractNumId w:val="9"/>
  </w:num>
  <w:num w:numId="11">
    <w:abstractNumId w:val="9"/>
  </w:num>
  <w:num w:numId="12">
    <w:abstractNumId w:val="7"/>
  </w:num>
  <w:num w:numId="13">
    <w:abstractNumId w:val="14"/>
  </w:num>
  <w:num w:numId="14">
    <w:abstractNumId w:val="6"/>
  </w:num>
  <w:num w:numId="15">
    <w:abstractNumId w:val="10"/>
  </w:num>
  <w:num w:numId="16">
    <w:abstractNumId w:val="4"/>
  </w:num>
  <w:num w:numId="17">
    <w:abstractNumId w:val="11"/>
  </w:num>
  <w:num w:numId="18">
    <w:abstractNumId w:val="1"/>
  </w:num>
  <w:num w:numId="19">
    <w:abstractNumId w:val="23"/>
  </w:num>
  <w:num w:numId="20">
    <w:abstractNumId w:val="5"/>
  </w:num>
  <w:num w:numId="21">
    <w:abstractNumId w:val="8"/>
  </w:num>
  <w:num w:numId="22">
    <w:abstractNumId w:val="13"/>
  </w:num>
  <w:num w:numId="23">
    <w:abstractNumId w:val="1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3A8"/>
    <w:rsid w:val="000134DC"/>
    <w:rsid w:val="00014F11"/>
    <w:rsid w:val="00021E20"/>
    <w:rsid w:val="000220FF"/>
    <w:rsid w:val="0004418D"/>
    <w:rsid w:val="0005439A"/>
    <w:rsid w:val="0006312E"/>
    <w:rsid w:val="00065CBD"/>
    <w:rsid w:val="00074D65"/>
    <w:rsid w:val="000767F1"/>
    <w:rsid w:val="00076FBC"/>
    <w:rsid w:val="00080ED0"/>
    <w:rsid w:val="0008445F"/>
    <w:rsid w:val="0008734F"/>
    <w:rsid w:val="000926E7"/>
    <w:rsid w:val="000A7BEC"/>
    <w:rsid w:val="000C5BFA"/>
    <w:rsid w:val="000D139F"/>
    <w:rsid w:val="000D2EFD"/>
    <w:rsid w:val="000D37EE"/>
    <w:rsid w:val="000D465F"/>
    <w:rsid w:val="000E0DC1"/>
    <w:rsid w:val="000F11B8"/>
    <w:rsid w:val="000F3BFD"/>
    <w:rsid w:val="00102CAD"/>
    <w:rsid w:val="001104BC"/>
    <w:rsid w:val="00111223"/>
    <w:rsid w:val="001115ED"/>
    <w:rsid w:val="00116259"/>
    <w:rsid w:val="00123997"/>
    <w:rsid w:val="00123EB4"/>
    <w:rsid w:val="00126D6F"/>
    <w:rsid w:val="00131636"/>
    <w:rsid w:val="0014016B"/>
    <w:rsid w:val="001423AB"/>
    <w:rsid w:val="00143341"/>
    <w:rsid w:val="001439A7"/>
    <w:rsid w:val="0015546F"/>
    <w:rsid w:val="00156673"/>
    <w:rsid w:val="00161276"/>
    <w:rsid w:val="0017712A"/>
    <w:rsid w:val="00186DFC"/>
    <w:rsid w:val="001914CE"/>
    <w:rsid w:val="00192E0E"/>
    <w:rsid w:val="0019329D"/>
    <w:rsid w:val="00194675"/>
    <w:rsid w:val="00194701"/>
    <w:rsid w:val="00197346"/>
    <w:rsid w:val="00197B4B"/>
    <w:rsid w:val="001A026D"/>
    <w:rsid w:val="001A2217"/>
    <w:rsid w:val="001B1111"/>
    <w:rsid w:val="001B4902"/>
    <w:rsid w:val="001B6CFF"/>
    <w:rsid w:val="001C0FAE"/>
    <w:rsid w:val="001C3A4A"/>
    <w:rsid w:val="001C6216"/>
    <w:rsid w:val="001C6A50"/>
    <w:rsid w:val="001D58A4"/>
    <w:rsid w:val="001D60B6"/>
    <w:rsid w:val="001D762D"/>
    <w:rsid w:val="001E5408"/>
    <w:rsid w:val="001F1CA8"/>
    <w:rsid w:val="001F38FF"/>
    <w:rsid w:val="001F5B22"/>
    <w:rsid w:val="001F6C64"/>
    <w:rsid w:val="00200A92"/>
    <w:rsid w:val="00201AFA"/>
    <w:rsid w:val="00202C73"/>
    <w:rsid w:val="00203302"/>
    <w:rsid w:val="00213B9E"/>
    <w:rsid w:val="002202F9"/>
    <w:rsid w:val="00226B44"/>
    <w:rsid w:val="0023017C"/>
    <w:rsid w:val="00235801"/>
    <w:rsid w:val="00242A16"/>
    <w:rsid w:val="00246C83"/>
    <w:rsid w:val="002517F3"/>
    <w:rsid w:val="00252077"/>
    <w:rsid w:val="0025749B"/>
    <w:rsid w:val="00261000"/>
    <w:rsid w:val="00261C9C"/>
    <w:rsid w:val="00262195"/>
    <w:rsid w:val="002628EB"/>
    <w:rsid w:val="00264FFD"/>
    <w:rsid w:val="002712D1"/>
    <w:rsid w:val="00276796"/>
    <w:rsid w:val="0028132D"/>
    <w:rsid w:val="0028172C"/>
    <w:rsid w:val="00282D70"/>
    <w:rsid w:val="0029101E"/>
    <w:rsid w:val="0029205A"/>
    <w:rsid w:val="00292FBD"/>
    <w:rsid w:val="002A0873"/>
    <w:rsid w:val="002A36C5"/>
    <w:rsid w:val="002A3AF4"/>
    <w:rsid w:val="002B06C3"/>
    <w:rsid w:val="002B0B99"/>
    <w:rsid w:val="002C0119"/>
    <w:rsid w:val="002C032A"/>
    <w:rsid w:val="002C47A8"/>
    <w:rsid w:val="002C6E53"/>
    <w:rsid w:val="002D2808"/>
    <w:rsid w:val="002D7191"/>
    <w:rsid w:val="002D7257"/>
    <w:rsid w:val="002D759B"/>
    <w:rsid w:val="002E51FC"/>
    <w:rsid w:val="002F1F9E"/>
    <w:rsid w:val="002F463E"/>
    <w:rsid w:val="003036E0"/>
    <w:rsid w:val="003070B6"/>
    <w:rsid w:val="00310497"/>
    <w:rsid w:val="00312F79"/>
    <w:rsid w:val="00320BFC"/>
    <w:rsid w:val="00322B06"/>
    <w:rsid w:val="00324E0F"/>
    <w:rsid w:val="00325365"/>
    <w:rsid w:val="003353EB"/>
    <w:rsid w:val="00335522"/>
    <w:rsid w:val="003426B7"/>
    <w:rsid w:val="00344E26"/>
    <w:rsid w:val="00353CE8"/>
    <w:rsid w:val="0036154D"/>
    <w:rsid w:val="00363BD4"/>
    <w:rsid w:val="003758EE"/>
    <w:rsid w:val="00376342"/>
    <w:rsid w:val="00376669"/>
    <w:rsid w:val="003815C1"/>
    <w:rsid w:val="003864E2"/>
    <w:rsid w:val="00392BB8"/>
    <w:rsid w:val="003A18E4"/>
    <w:rsid w:val="003A2A5B"/>
    <w:rsid w:val="003A442B"/>
    <w:rsid w:val="003A752B"/>
    <w:rsid w:val="003B2A9F"/>
    <w:rsid w:val="003B34F6"/>
    <w:rsid w:val="003B497D"/>
    <w:rsid w:val="003C5EC8"/>
    <w:rsid w:val="003C7F67"/>
    <w:rsid w:val="003D3D62"/>
    <w:rsid w:val="003D4069"/>
    <w:rsid w:val="003E0D18"/>
    <w:rsid w:val="003E1798"/>
    <w:rsid w:val="003E4BAE"/>
    <w:rsid w:val="003F0155"/>
    <w:rsid w:val="003F384E"/>
    <w:rsid w:val="003F40FB"/>
    <w:rsid w:val="003F4C0F"/>
    <w:rsid w:val="004005E6"/>
    <w:rsid w:val="00401715"/>
    <w:rsid w:val="00405ECB"/>
    <w:rsid w:val="0040768F"/>
    <w:rsid w:val="00413869"/>
    <w:rsid w:val="004153EE"/>
    <w:rsid w:val="004201B2"/>
    <w:rsid w:val="00423F9E"/>
    <w:rsid w:val="00425FB7"/>
    <w:rsid w:val="00431943"/>
    <w:rsid w:val="004340E4"/>
    <w:rsid w:val="00447E3B"/>
    <w:rsid w:val="00450CB1"/>
    <w:rsid w:val="00451841"/>
    <w:rsid w:val="00465E1C"/>
    <w:rsid w:val="004711B2"/>
    <w:rsid w:val="00471D87"/>
    <w:rsid w:val="00475FF9"/>
    <w:rsid w:val="00491D6D"/>
    <w:rsid w:val="004969A6"/>
    <w:rsid w:val="00496EB4"/>
    <w:rsid w:val="004A57E3"/>
    <w:rsid w:val="004A5FDE"/>
    <w:rsid w:val="004A7BB5"/>
    <w:rsid w:val="004B2DB5"/>
    <w:rsid w:val="004C169C"/>
    <w:rsid w:val="004C7401"/>
    <w:rsid w:val="004D6B4A"/>
    <w:rsid w:val="004E0E04"/>
    <w:rsid w:val="004E2180"/>
    <w:rsid w:val="004E32D7"/>
    <w:rsid w:val="004F3EC5"/>
    <w:rsid w:val="004F7292"/>
    <w:rsid w:val="004F78F8"/>
    <w:rsid w:val="00502746"/>
    <w:rsid w:val="0050364C"/>
    <w:rsid w:val="00506796"/>
    <w:rsid w:val="00507975"/>
    <w:rsid w:val="00517925"/>
    <w:rsid w:val="00517F6B"/>
    <w:rsid w:val="00520BA1"/>
    <w:rsid w:val="00522669"/>
    <w:rsid w:val="00522EBD"/>
    <w:rsid w:val="00525C3D"/>
    <w:rsid w:val="0052734A"/>
    <w:rsid w:val="005332C1"/>
    <w:rsid w:val="00536837"/>
    <w:rsid w:val="0055154A"/>
    <w:rsid w:val="00551CA6"/>
    <w:rsid w:val="005541BC"/>
    <w:rsid w:val="00554A6D"/>
    <w:rsid w:val="005557AB"/>
    <w:rsid w:val="00557540"/>
    <w:rsid w:val="0056015B"/>
    <w:rsid w:val="005603F9"/>
    <w:rsid w:val="005816C5"/>
    <w:rsid w:val="00593A65"/>
    <w:rsid w:val="005963A5"/>
    <w:rsid w:val="00596D49"/>
    <w:rsid w:val="005A661E"/>
    <w:rsid w:val="005B09DE"/>
    <w:rsid w:val="005B2445"/>
    <w:rsid w:val="005B2BC0"/>
    <w:rsid w:val="005C2006"/>
    <w:rsid w:val="005C4ED7"/>
    <w:rsid w:val="005D11BA"/>
    <w:rsid w:val="005D14CA"/>
    <w:rsid w:val="005D56D3"/>
    <w:rsid w:val="005D5F9C"/>
    <w:rsid w:val="005D6CA3"/>
    <w:rsid w:val="005D72CD"/>
    <w:rsid w:val="005E0BA9"/>
    <w:rsid w:val="005E1EA0"/>
    <w:rsid w:val="005E31FA"/>
    <w:rsid w:val="005E49F9"/>
    <w:rsid w:val="005F0AE3"/>
    <w:rsid w:val="005F41AC"/>
    <w:rsid w:val="005F5F98"/>
    <w:rsid w:val="005F5FB3"/>
    <w:rsid w:val="005F7BA1"/>
    <w:rsid w:val="0060069C"/>
    <w:rsid w:val="00603200"/>
    <w:rsid w:val="006077D8"/>
    <w:rsid w:val="006112FF"/>
    <w:rsid w:val="00613F26"/>
    <w:rsid w:val="00613F72"/>
    <w:rsid w:val="00616EA6"/>
    <w:rsid w:val="00624601"/>
    <w:rsid w:val="00633045"/>
    <w:rsid w:val="006341CB"/>
    <w:rsid w:val="00635684"/>
    <w:rsid w:val="0063589E"/>
    <w:rsid w:val="00640002"/>
    <w:rsid w:val="00640505"/>
    <w:rsid w:val="00642D11"/>
    <w:rsid w:val="00645E26"/>
    <w:rsid w:val="0065386C"/>
    <w:rsid w:val="0065547C"/>
    <w:rsid w:val="00656D06"/>
    <w:rsid w:val="006628F6"/>
    <w:rsid w:val="00667851"/>
    <w:rsid w:val="00671488"/>
    <w:rsid w:val="00676CA8"/>
    <w:rsid w:val="006805AD"/>
    <w:rsid w:val="00685F51"/>
    <w:rsid w:val="0069050F"/>
    <w:rsid w:val="00691249"/>
    <w:rsid w:val="00694D21"/>
    <w:rsid w:val="006A26C3"/>
    <w:rsid w:val="006A2E54"/>
    <w:rsid w:val="006A5890"/>
    <w:rsid w:val="006A644B"/>
    <w:rsid w:val="006A7D88"/>
    <w:rsid w:val="006B49EA"/>
    <w:rsid w:val="006B5D0F"/>
    <w:rsid w:val="006B65ED"/>
    <w:rsid w:val="006C351B"/>
    <w:rsid w:val="006C63CD"/>
    <w:rsid w:val="006D5794"/>
    <w:rsid w:val="006F1C69"/>
    <w:rsid w:val="006F3D04"/>
    <w:rsid w:val="006F40DB"/>
    <w:rsid w:val="006F448E"/>
    <w:rsid w:val="006F5755"/>
    <w:rsid w:val="0071293F"/>
    <w:rsid w:val="00714490"/>
    <w:rsid w:val="00720842"/>
    <w:rsid w:val="00721499"/>
    <w:rsid w:val="00721803"/>
    <w:rsid w:val="0072473F"/>
    <w:rsid w:val="0073571C"/>
    <w:rsid w:val="00744666"/>
    <w:rsid w:val="00745D38"/>
    <w:rsid w:val="00750D1F"/>
    <w:rsid w:val="00751A0C"/>
    <w:rsid w:val="007545D5"/>
    <w:rsid w:val="00756C9C"/>
    <w:rsid w:val="00756CE3"/>
    <w:rsid w:val="0076554F"/>
    <w:rsid w:val="00776871"/>
    <w:rsid w:val="00776FB7"/>
    <w:rsid w:val="007827BF"/>
    <w:rsid w:val="00784B3B"/>
    <w:rsid w:val="00786D99"/>
    <w:rsid w:val="00786FA7"/>
    <w:rsid w:val="00796197"/>
    <w:rsid w:val="00797B69"/>
    <w:rsid w:val="00797D87"/>
    <w:rsid w:val="007A5088"/>
    <w:rsid w:val="007A7C16"/>
    <w:rsid w:val="007B132F"/>
    <w:rsid w:val="007B2389"/>
    <w:rsid w:val="007B7ED2"/>
    <w:rsid w:val="007C0DF0"/>
    <w:rsid w:val="007C226B"/>
    <w:rsid w:val="007C67EF"/>
    <w:rsid w:val="007D7114"/>
    <w:rsid w:val="007E06DD"/>
    <w:rsid w:val="007E7DE7"/>
    <w:rsid w:val="008030A1"/>
    <w:rsid w:val="008105A5"/>
    <w:rsid w:val="00816879"/>
    <w:rsid w:val="0082058C"/>
    <w:rsid w:val="00826315"/>
    <w:rsid w:val="00826D78"/>
    <w:rsid w:val="00827D7E"/>
    <w:rsid w:val="008315A0"/>
    <w:rsid w:val="00841527"/>
    <w:rsid w:val="00841DBD"/>
    <w:rsid w:val="00841EDF"/>
    <w:rsid w:val="00842C4C"/>
    <w:rsid w:val="00845D45"/>
    <w:rsid w:val="008612F0"/>
    <w:rsid w:val="00862316"/>
    <w:rsid w:val="008637F3"/>
    <w:rsid w:val="00867B73"/>
    <w:rsid w:val="00875043"/>
    <w:rsid w:val="00881234"/>
    <w:rsid w:val="0088211D"/>
    <w:rsid w:val="00883097"/>
    <w:rsid w:val="00884442"/>
    <w:rsid w:val="00884A20"/>
    <w:rsid w:val="00891CC7"/>
    <w:rsid w:val="0089254B"/>
    <w:rsid w:val="00894518"/>
    <w:rsid w:val="008A4E5D"/>
    <w:rsid w:val="008A7D98"/>
    <w:rsid w:val="008B35E7"/>
    <w:rsid w:val="008C09EB"/>
    <w:rsid w:val="008C2523"/>
    <w:rsid w:val="008C3AE3"/>
    <w:rsid w:val="008D6C00"/>
    <w:rsid w:val="008E26C4"/>
    <w:rsid w:val="008E3ACD"/>
    <w:rsid w:val="008E57F3"/>
    <w:rsid w:val="008F2447"/>
    <w:rsid w:val="008F2A39"/>
    <w:rsid w:val="00903602"/>
    <w:rsid w:val="00904538"/>
    <w:rsid w:val="009051A2"/>
    <w:rsid w:val="00907F6B"/>
    <w:rsid w:val="009126A3"/>
    <w:rsid w:val="009160A6"/>
    <w:rsid w:val="00922EFB"/>
    <w:rsid w:val="0094266C"/>
    <w:rsid w:val="00945744"/>
    <w:rsid w:val="0094626B"/>
    <w:rsid w:val="00950EFE"/>
    <w:rsid w:val="00961402"/>
    <w:rsid w:val="0096349E"/>
    <w:rsid w:val="0096369E"/>
    <w:rsid w:val="00963E92"/>
    <w:rsid w:val="0097420F"/>
    <w:rsid w:val="0098180D"/>
    <w:rsid w:val="009863A8"/>
    <w:rsid w:val="009917DE"/>
    <w:rsid w:val="00992E9A"/>
    <w:rsid w:val="00994020"/>
    <w:rsid w:val="009A5829"/>
    <w:rsid w:val="009B03BF"/>
    <w:rsid w:val="009B17F8"/>
    <w:rsid w:val="009B34DC"/>
    <w:rsid w:val="009B63CC"/>
    <w:rsid w:val="009C3549"/>
    <w:rsid w:val="009C739B"/>
    <w:rsid w:val="009D096F"/>
    <w:rsid w:val="009D456F"/>
    <w:rsid w:val="009D6A77"/>
    <w:rsid w:val="009D6FD0"/>
    <w:rsid w:val="009D7552"/>
    <w:rsid w:val="009D769C"/>
    <w:rsid w:val="009E052B"/>
    <w:rsid w:val="009E3660"/>
    <w:rsid w:val="009E5018"/>
    <w:rsid w:val="009E75BD"/>
    <w:rsid w:val="009F1583"/>
    <w:rsid w:val="009F2DB9"/>
    <w:rsid w:val="009F6465"/>
    <w:rsid w:val="00A0141E"/>
    <w:rsid w:val="00A06966"/>
    <w:rsid w:val="00A10087"/>
    <w:rsid w:val="00A1397B"/>
    <w:rsid w:val="00A14CEE"/>
    <w:rsid w:val="00A17B61"/>
    <w:rsid w:val="00A2078F"/>
    <w:rsid w:val="00A357FA"/>
    <w:rsid w:val="00A4653D"/>
    <w:rsid w:val="00A46D1E"/>
    <w:rsid w:val="00A52487"/>
    <w:rsid w:val="00A56125"/>
    <w:rsid w:val="00A64FB8"/>
    <w:rsid w:val="00A66506"/>
    <w:rsid w:val="00A71DF4"/>
    <w:rsid w:val="00A72816"/>
    <w:rsid w:val="00A731B1"/>
    <w:rsid w:val="00A7428B"/>
    <w:rsid w:val="00A75773"/>
    <w:rsid w:val="00A77250"/>
    <w:rsid w:val="00A821CB"/>
    <w:rsid w:val="00A87CB3"/>
    <w:rsid w:val="00A91EF2"/>
    <w:rsid w:val="00A9224B"/>
    <w:rsid w:val="00A92594"/>
    <w:rsid w:val="00A9590A"/>
    <w:rsid w:val="00AA4759"/>
    <w:rsid w:val="00AA5B6D"/>
    <w:rsid w:val="00AA5FB2"/>
    <w:rsid w:val="00AB3E84"/>
    <w:rsid w:val="00AD372D"/>
    <w:rsid w:val="00AD59EB"/>
    <w:rsid w:val="00AE1599"/>
    <w:rsid w:val="00AE2878"/>
    <w:rsid w:val="00AF0860"/>
    <w:rsid w:val="00AF37E0"/>
    <w:rsid w:val="00AF6C3A"/>
    <w:rsid w:val="00B00ED4"/>
    <w:rsid w:val="00B047A5"/>
    <w:rsid w:val="00B05694"/>
    <w:rsid w:val="00B05DB4"/>
    <w:rsid w:val="00B0632A"/>
    <w:rsid w:val="00B07971"/>
    <w:rsid w:val="00B11E45"/>
    <w:rsid w:val="00B143AC"/>
    <w:rsid w:val="00B150C3"/>
    <w:rsid w:val="00B35399"/>
    <w:rsid w:val="00B3797C"/>
    <w:rsid w:val="00B4102A"/>
    <w:rsid w:val="00B44A53"/>
    <w:rsid w:val="00B4740D"/>
    <w:rsid w:val="00B47FD6"/>
    <w:rsid w:val="00B51F32"/>
    <w:rsid w:val="00B53254"/>
    <w:rsid w:val="00B61A49"/>
    <w:rsid w:val="00B668E4"/>
    <w:rsid w:val="00B70D73"/>
    <w:rsid w:val="00B72E90"/>
    <w:rsid w:val="00B741D8"/>
    <w:rsid w:val="00B75689"/>
    <w:rsid w:val="00B814ED"/>
    <w:rsid w:val="00B865F3"/>
    <w:rsid w:val="00B9322C"/>
    <w:rsid w:val="00B9361C"/>
    <w:rsid w:val="00BA38CE"/>
    <w:rsid w:val="00BB3C6E"/>
    <w:rsid w:val="00BB6AC6"/>
    <w:rsid w:val="00BB7BE1"/>
    <w:rsid w:val="00BC0C48"/>
    <w:rsid w:val="00BC319E"/>
    <w:rsid w:val="00BC4F70"/>
    <w:rsid w:val="00BD24D5"/>
    <w:rsid w:val="00BE3B6E"/>
    <w:rsid w:val="00BF2C29"/>
    <w:rsid w:val="00BF5FDA"/>
    <w:rsid w:val="00BF66EF"/>
    <w:rsid w:val="00BF7AD1"/>
    <w:rsid w:val="00C0297D"/>
    <w:rsid w:val="00C064E7"/>
    <w:rsid w:val="00C06CDA"/>
    <w:rsid w:val="00C10FDC"/>
    <w:rsid w:val="00C12370"/>
    <w:rsid w:val="00C16005"/>
    <w:rsid w:val="00C16B44"/>
    <w:rsid w:val="00C20516"/>
    <w:rsid w:val="00C33B4C"/>
    <w:rsid w:val="00C37037"/>
    <w:rsid w:val="00C4079C"/>
    <w:rsid w:val="00C40E19"/>
    <w:rsid w:val="00C41B71"/>
    <w:rsid w:val="00C47B26"/>
    <w:rsid w:val="00C52AE6"/>
    <w:rsid w:val="00C5795B"/>
    <w:rsid w:val="00C654D7"/>
    <w:rsid w:val="00C71C1F"/>
    <w:rsid w:val="00C735AA"/>
    <w:rsid w:val="00C75602"/>
    <w:rsid w:val="00C76723"/>
    <w:rsid w:val="00C77F6B"/>
    <w:rsid w:val="00C83F80"/>
    <w:rsid w:val="00C85380"/>
    <w:rsid w:val="00C85CC6"/>
    <w:rsid w:val="00C95759"/>
    <w:rsid w:val="00CA0F72"/>
    <w:rsid w:val="00CA1523"/>
    <w:rsid w:val="00CA48F6"/>
    <w:rsid w:val="00CA5781"/>
    <w:rsid w:val="00CA5D82"/>
    <w:rsid w:val="00CA649A"/>
    <w:rsid w:val="00CA75EE"/>
    <w:rsid w:val="00CB248C"/>
    <w:rsid w:val="00CB3226"/>
    <w:rsid w:val="00CB4FD4"/>
    <w:rsid w:val="00CD6513"/>
    <w:rsid w:val="00CD6B24"/>
    <w:rsid w:val="00CE0C15"/>
    <w:rsid w:val="00CE536E"/>
    <w:rsid w:val="00CE60E6"/>
    <w:rsid w:val="00CE74A1"/>
    <w:rsid w:val="00CF03EF"/>
    <w:rsid w:val="00CF122A"/>
    <w:rsid w:val="00CF65E6"/>
    <w:rsid w:val="00CF776F"/>
    <w:rsid w:val="00D01CB0"/>
    <w:rsid w:val="00D022D9"/>
    <w:rsid w:val="00D0631D"/>
    <w:rsid w:val="00D20BF3"/>
    <w:rsid w:val="00D248F7"/>
    <w:rsid w:val="00D24EC1"/>
    <w:rsid w:val="00D42AB4"/>
    <w:rsid w:val="00D4512E"/>
    <w:rsid w:val="00D50A4A"/>
    <w:rsid w:val="00D52431"/>
    <w:rsid w:val="00D5311D"/>
    <w:rsid w:val="00D6006B"/>
    <w:rsid w:val="00D62975"/>
    <w:rsid w:val="00D63A9C"/>
    <w:rsid w:val="00D6762C"/>
    <w:rsid w:val="00D71D44"/>
    <w:rsid w:val="00D74FCF"/>
    <w:rsid w:val="00D76A02"/>
    <w:rsid w:val="00D82CC0"/>
    <w:rsid w:val="00D82D15"/>
    <w:rsid w:val="00D83409"/>
    <w:rsid w:val="00D85307"/>
    <w:rsid w:val="00D90B26"/>
    <w:rsid w:val="00D91CA9"/>
    <w:rsid w:val="00D92DD0"/>
    <w:rsid w:val="00D95251"/>
    <w:rsid w:val="00D97C6E"/>
    <w:rsid w:val="00DA0311"/>
    <w:rsid w:val="00DA259B"/>
    <w:rsid w:val="00DA3849"/>
    <w:rsid w:val="00DA5A4F"/>
    <w:rsid w:val="00DA73EA"/>
    <w:rsid w:val="00DB2FA7"/>
    <w:rsid w:val="00DB44B8"/>
    <w:rsid w:val="00DB6816"/>
    <w:rsid w:val="00DB6C8C"/>
    <w:rsid w:val="00DD4138"/>
    <w:rsid w:val="00DD4E5B"/>
    <w:rsid w:val="00DD5406"/>
    <w:rsid w:val="00DD758B"/>
    <w:rsid w:val="00DE078B"/>
    <w:rsid w:val="00DE2DC4"/>
    <w:rsid w:val="00DE4EE3"/>
    <w:rsid w:val="00DE5913"/>
    <w:rsid w:val="00DF0CE5"/>
    <w:rsid w:val="00DF484C"/>
    <w:rsid w:val="00DF7767"/>
    <w:rsid w:val="00E01CC4"/>
    <w:rsid w:val="00E02A73"/>
    <w:rsid w:val="00E04D30"/>
    <w:rsid w:val="00E05E50"/>
    <w:rsid w:val="00E11DF9"/>
    <w:rsid w:val="00E1313D"/>
    <w:rsid w:val="00E1617A"/>
    <w:rsid w:val="00E16915"/>
    <w:rsid w:val="00E17EE6"/>
    <w:rsid w:val="00E20BC8"/>
    <w:rsid w:val="00E234DB"/>
    <w:rsid w:val="00E243AE"/>
    <w:rsid w:val="00E27568"/>
    <w:rsid w:val="00E44474"/>
    <w:rsid w:val="00E46D25"/>
    <w:rsid w:val="00E4762B"/>
    <w:rsid w:val="00E47EBA"/>
    <w:rsid w:val="00E53A71"/>
    <w:rsid w:val="00E5768F"/>
    <w:rsid w:val="00E610CE"/>
    <w:rsid w:val="00E62AC9"/>
    <w:rsid w:val="00E63D7F"/>
    <w:rsid w:val="00E704D9"/>
    <w:rsid w:val="00E7415F"/>
    <w:rsid w:val="00E76396"/>
    <w:rsid w:val="00E805DC"/>
    <w:rsid w:val="00E80F34"/>
    <w:rsid w:val="00E829FF"/>
    <w:rsid w:val="00E842C6"/>
    <w:rsid w:val="00E85EC8"/>
    <w:rsid w:val="00E86CA8"/>
    <w:rsid w:val="00E92C86"/>
    <w:rsid w:val="00EA20FD"/>
    <w:rsid w:val="00EB1053"/>
    <w:rsid w:val="00EB1D1F"/>
    <w:rsid w:val="00EB279D"/>
    <w:rsid w:val="00EB65B0"/>
    <w:rsid w:val="00ED14A5"/>
    <w:rsid w:val="00ED2679"/>
    <w:rsid w:val="00EE0746"/>
    <w:rsid w:val="00EE3DE8"/>
    <w:rsid w:val="00EE5756"/>
    <w:rsid w:val="00EE5F3A"/>
    <w:rsid w:val="00EF6610"/>
    <w:rsid w:val="00EF7CEB"/>
    <w:rsid w:val="00F06A15"/>
    <w:rsid w:val="00F1233D"/>
    <w:rsid w:val="00F22333"/>
    <w:rsid w:val="00F22F5B"/>
    <w:rsid w:val="00F24A2A"/>
    <w:rsid w:val="00F263CE"/>
    <w:rsid w:val="00F2768C"/>
    <w:rsid w:val="00F27818"/>
    <w:rsid w:val="00F30667"/>
    <w:rsid w:val="00F3527A"/>
    <w:rsid w:val="00F359B6"/>
    <w:rsid w:val="00F36191"/>
    <w:rsid w:val="00F37082"/>
    <w:rsid w:val="00F372A1"/>
    <w:rsid w:val="00F455A9"/>
    <w:rsid w:val="00F51972"/>
    <w:rsid w:val="00F54A2A"/>
    <w:rsid w:val="00F5594D"/>
    <w:rsid w:val="00F56B07"/>
    <w:rsid w:val="00F67C97"/>
    <w:rsid w:val="00F71457"/>
    <w:rsid w:val="00F7283A"/>
    <w:rsid w:val="00F72B42"/>
    <w:rsid w:val="00F72B6F"/>
    <w:rsid w:val="00F74A78"/>
    <w:rsid w:val="00F86967"/>
    <w:rsid w:val="00F90771"/>
    <w:rsid w:val="00F91EBC"/>
    <w:rsid w:val="00F930E0"/>
    <w:rsid w:val="00FA1815"/>
    <w:rsid w:val="00FA2059"/>
    <w:rsid w:val="00FA301C"/>
    <w:rsid w:val="00FA572A"/>
    <w:rsid w:val="00FA772C"/>
    <w:rsid w:val="00FA7A9B"/>
    <w:rsid w:val="00FB3331"/>
    <w:rsid w:val="00FB7DA4"/>
    <w:rsid w:val="00FC26B9"/>
    <w:rsid w:val="00FC36DD"/>
    <w:rsid w:val="00FC7B2D"/>
    <w:rsid w:val="00FD29B0"/>
    <w:rsid w:val="00FD4A26"/>
    <w:rsid w:val="00FE0DC2"/>
    <w:rsid w:val="00FE7B2D"/>
    <w:rsid w:val="00FF22B7"/>
    <w:rsid w:val="00FF4C4B"/>
    <w:rsid w:val="00FF6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1A7A1A8"/>
  <w15:docId w15:val="{07AE4279-281A-4ABD-B33B-DD0042DF1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A5FB2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"/>
    <w:qFormat/>
    <w:locked/>
    <w:rsid w:val="006112FF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noProof/>
      <w:color w:val="000000" w:themeColor="text1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863A8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rsid w:val="00C85C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C85CC6"/>
    <w:rPr>
      <w:rFonts w:cs="Times New Roman"/>
    </w:rPr>
  </w:style>
  <w:style w:type="paragraph" w:styleId="Pta">
    <w:name w:val="footer"/>
    <w:basedOn w:val="Normlny"/>
    <w:link w:val="PtaChar"/>
    <w:uiPriority w:val="99"/>
    <w:rsid w:val="00C85C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locked/>
    <w:rsid w:val="00C85CC6"/>
    <w:rPr>
      <w:rFonts w:cs="Times New Roman"/>
    </w:rPr>
  </w:style>
  <w:style w:type="table" w:styleId="Mriekatabuky">
    <w:name w:val="Table Grid"/>
    <w:basedOn w:val="Normlnatabuka"/>
    <w:uiPriority w:val="59"/>
    <w:rsid w:val="00FA7A9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rsid w:val="00431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431943"/>
    <w:rPr>
      <w:rFonts w:ascii="Tahoma" w:hAnsi="Tahoma" w:cs="Tahoma"/>
      <w:sz w:val="16"/>
      <w:szCs w:val="16"/>
    </w:rPr>
  </w:style>
  <w:style w:type="paragraph" w:styleId="Normlnywebov">
    <w:name w:val="Normal (Web)"/>
    <w:basedOn w:val="Normlny"/>
    <w:uiPriority w:val="99"/>
    <w:semiHidden/>
    <w:unhideWhenUsed/>
    <w:rsid w:val="006B65E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table" w:styleId="Svetlzoznamzvraznenie3">
    <w:name w:val="Light List Accent 3"/>
    <w:basedOn w:val="Normlnatabuka"/>
    <w:uiPriority w:val="61"/>
    <w:rsid w:val="00E5768F"/>
    <w:rPr>
      <w:rFonts w:asciiTheme="minorHAnsi" w:eastAsiaTheme="minorEastAsia" w:hAnsiTheme="minorHAnsi" w:cstheme="minorBidi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Svetlzoznamzvraznenie2">
    <w:name w:val="Light List Accent 2"/>
    <w:basedOn w:val="Normlnatabuka"/>
    <w:uiPriority w:val="61"/>
    <w:rsid w:val="00E5768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Bezriadkovania">
    <w:name w:val="No Spacing"/>
    <w:uiPriority w:val="1"/>
    <w:qFormat/>
    <w:rsid w:val="00413869"/>
    <w:rPr>
      <w:rFonts w:asciiTheme="minorHAnsi" w:eastAsiaTheme="minorHAnsi" w:hAnsiTheme="minorHAnsi" w:cstheme="minorBidi"/>
      <w:lang w:eastAsia="en-US"/>
    </w:rPr>
  </w:style>
  <w:style w:type="character" w:styleId="Hypertextovprepojenie">
    <w:name w:val="Hyperlink"/>
    <w:basedOn w:val="Predvolenpsmoodseku"/>
    <w:uiPriority w:val="99"/>
    <w:semiHidden/>
    <w:unhideWhenUsed/>
    <w:rsid w:val="00282D70"/>
    <w:rPr>
      <w:color w:val="0000FF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6112FF"/>
    <w:rPr>
      <w:rFonts w:ascii="Times New Roman" w:eastAsia="Times New Roman" w:hAnsi="Times New Roman"/>
      <w:b/>
      <w:noProof/>
      <w:color w:val="000000" w:themeColor="text1"/>
      <w:sz w:val="24"/>
      <w:szCs w:val="24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0926E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926E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926E7"/>
    <w:rPr>
      <w:sz w:val="20"/>
      <w:szCs w:val="20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E57F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E57F3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0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2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6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0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0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0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9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32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3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53B959-9E68-4B1A-A7CD-0BFE95EEC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1741</Words>
  <Characters>9927</Characters>
  <Application>Microsoft Office Word</Application>
  <DocSecurity>0</DocSecurity>
  <Lines>82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11645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Marica Šíková</dc:creator>
  <cp:lastModifiedBy>Alžbeta Kelecsényi</cp:lastModifiedBy>
  <cp:revision>3</cp:revision>
  <cp:lastPrinted>2017-04-27T06:48:00Z</cp:lastPrinted>
  <dcterms:created xsi:type="dcterms:W3CDTF">2017-04-27T07:00:00Z</dcterms:created>
  <dcterms:modified xsi:type="dcterms:W3CDTF">2017-04-27T07:03:00Z</dcterms:modified>
</cp:coreProperties>
</file>